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8" w:lineRule="exact"/>
        <w:rPr>
          <w:rFonts w:ascii="Times New Roman" w:hAnsi="Times New Roman" w:eastAsia="黑体" w:cs="Times New Roman"/>
          <w:bCs/>
          <w:color w:val="000000"/>
          <w:sz w:val="30"/>
          <w:szCs w:val="30"/>
        </w:rPr>
      </w:pPr>
      <w:r>
        <w:rPr>
          <w:rFonts w:ascii="Times New Roman" w:hAnsi="Times New Roman" w:eastAsia="黑体" w:cs="Times New Roman"/>
          <w:bCs/>
          <w:color w:val="000000"/>
          <w:sz w:val="30"/>
          <w:szCs w:val="30"/>
        </w:rPr>
        <w:t>附件</w:t>
      </w:r>
    </w:p>
    <w:p>
      <w:pPr>
        <w:spacing w:before="156" w:beforeLines="50" w:after="156" w:afterLines="50" w:line="588" w:lineRule="exact"/>
        <w:jc w:val="center"/>
        <w:rPr>
          <w:rFonts w:ascii="Times New Roman" w:hAnsi="Times New Roman" w:eastAsia="Arial Unicode MS" w:cs="Times New Roman"/>
          <w:color w:val="000000"/>
          <w:sz w:val="36"/>
          <w:szCs w:val="36"/>
        </w:rPr>
      </w:pPr>
      <w:r>
        <w:rPr>
          <w:rFonts w:hint="eastAsia" w:ascii="方正小标宋简体" w:hAnsi="方正小标宋简体" w:eastAsia="方正小标宋简体" w:cs="方正小标宋简体"/>
          <w:color w:val="000000"/>
          <w:sz w:val="36"/>
          <w:szCs w:val="36"/>
        </w:rPr>
        <w:t>2026年9月全国新增建档立卡新能源发电项目（不含分布式光伏）</w:t>
      </w:r>
    </w:p>
    <w:p>
      <w:pPr>
        <w:spacing w:before="156" w:beforeLines="50" w:after="156" w:afterLines="50" w:line="588" w:lineRule="exact"/>
        <w:jc w:val="center"/>
        <w:rPr>
          <w:rFonts w:ascii="Times New Roman" w:hAnsi="Times New Roman" w:eastAsia="黑体" w:cs="Times New Roman"/>
          <w:color w:val="000000"/>
          <w:sz w:val="30"/>
          <w:szCs w:val="30"/>
        </w:rPr>
      </w:pPr>
      <w:r>
        <w:rPr>
          <w:rFonts w:ascii="Times New Roman" w:hAnsi="Times New Roman" w:eastAsia="黑体" w:cs="Times New Roman"/>
          <w:color w:val="000000"/>
          <w:sz w:val="30"/>
          <w:szCs w:val="30"/>
        </w:rPr>
        <w:t>一、风电（15个）</w:t>
      </w:r>
    </w:p>
    <w:tbl>
      <w:tblPr>
        <w:tblStyle w:val="9"/>
        <w:tblW w:w="13892" w:type="dxa"/>
        <w:jc w:val="center"/>
        <w:tblLayout w:type="fixed"/>
        <w:tblCellMar>
          <w:top w:w="0" w:type="dxa"/>
          <w:left w:w="0" w:type="dxa"/>
          <w:bottom w:w="0" w:type="dxa"/>
          <w:right w:w="0" w:type="dxa"/>
        </w:tblCellMar>
      </w:tblPr>
      <w:tblGrid>
        <w:gridCol w:w="709"/>
        <w:gridCol w:w="2405"/>
        <w:gridCol w:w="5620"/>
        <w:gridCol w:w="2323"/>
        <w:gridCol w:w="2835"/>
      </w:tblGrid>
      <w:tr>
        <w:tblPrEx>
          <w:tblCellMar>
            <w:top w:w="0" w:type="dxa"/>
            <w:left w:w="0" w:type="dxa"/>
            <w:bottom w:w="0" w:type="dxa"/>
            <w:right w:w="0" w:type="dxa"/>
          </w:tblCellMar>
        </w:tblPrEx>
        <w:trPr>
          <w:trHeight w:val="300" w:hRule="atLeast"/>
          <w:tblHeader/>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spacing w:line="588" w:lineRule="exact"/>
              <w:jc w:val="center"/>
              <w:rPr>
                <w:rFonts w:ascii="Times New Roman" w:hAnsi="Times New Roman" w:eastAsia="黑体" w:cs="Times New Roman"/>
                <w:color w:val="000000"/>
                <w:kern w:val="0"/>
                <w:sz w:val="30"/>
                <w:szCs w:val="30"/>
              </w:rPr>
            </w:pPr>
            <w:r>
              <w:rPr>
                <w:rFonts w:ascii="Times New Roman" w:hAnsi="Times New Roman" w:eastAsia="黑体" w:cs="Times New Roman"/>
                <w:color w:val="000000"/>
                <w:kern w:val="0"/>
                <w:sz w:val="30"/>
                <w:szCs w:val="30"/>
              </w:rPr>
              <w:t>序号</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line="588" w:lineRule="exact"/>
              <w:jc w:val="center"/>
              <w:rPr>
                <w:rFonts w:ascii="Times New Roman" w:hAnsi="Times New Roman" w:eastAsia="黑体" w:cs="Times New Roman"/>
                <w:color w:val="000000"/>
                <w:kern w:val="0"/>
                <w:sz w:val="30"/>
                <w:szCs w:val="30"/>
              </w:rPr>
            </w:pPr>
            <w:r>
              <w:rPr>
                <w:rFonts w:ascii="Times New Roman" w:hAnsi="Times New Roman" w:eastAsia="黑体" w:cs="Times New Roman"/>
                <w:color w:val="000000"/>
                <w:kern w:val="0"/>
                <w:sz w:val="30"/>
                <w:szCs w:val="30"/>
              </w:rPr>
              <w:t>项目编码</w:t>
            </w:r>
          </w:p>
        </w:tc>
        <w:tc>
          <w:tcPr>
            <w:tcW w:w="56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line="588" w:lineRule="exact"/>
              <w:jc w:val="center"/>
              <w:rPr>
                <w:rFonts w:ascii="Times New Roman" w:hAnsi="Times New Roman" w:eastAsia="黑体" w:cs="Times New Roman"/>
                <w:color w:val="000000"/>
                <w:kern w:val="0"/>
                <w:sz w:val="30"/>
                <w:szCs w:val="30"/>
              </w:rPr>
            </w:pPr>
            <w:r>
              <w:rPr>
                <w:rFonts w:ascii="Times New Roman" w:hAnsi="Times New Roman" w:eastAsia="黑体" w:cs="Times New Roman"/>
                <w:color w:val="000000"/>
                <w:kern w:val="0"/>
                <w:sz w:val="30"/>
                <w:szCs w:val="30"/>
              </w:rPr>
              <w:t>项目名称</w:t>
            </w:r>
          </w:p>
        </w:tc>
        <w:tc>
          <w:tcPr>
            <w:tcW w:w="23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line="588" w:lineRule="exact"/>
              <w:jc w:val="center"/>
              <w:rPr>
                <w:rFonts w:ascii="Times New Roman" w:hAnsi="Times New Roman" w:eastAsia="黑体" w:cs="Times New Roman"/>
                <w:color w:val="000000"/>
                <w:kern w:val="0"/>
                <w:sz w:val="30"/>
                <w:szCs w:val="30"/>
              </w:rPr>
            </w:pPr>
            <w:r>
              <w:rPr>
                <w:rFonts w:ascii="Times New Roman" w:hAnsi="Times New Roman" w:eastAsia="黑体" w:cs="Times New Roman"/>
                <w:color w:val="000000"/>
                <w:kern w:val="0"/>
                <w:sz w:val="30"/>
                <w:szCs w:val="30"/>
              </w:rPr>
              <w:t>装机容量(MW)</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line="588" w:lineRule="exact"/>
              <w:jc w:val="center"/>
              <w:rPr>
                <w:rFonts w:ascii="Times New Roman" w:hAnsi="Times New Roman" w:eastAsia="黑体" w:cs="Times New Roman"/>
                <w:color w:val="000000"/>
                <w:kern w:val="0"/>
                <w:sz w:val="30"/>
                <w:szCs w:val="30"/>
              </w:rPr>
            </w:pPr>
            <w:r>
              <w:rPr>
                <w:rFonts w:ascii="Times New Roman" w:hAnsi="Times New Roman" w:eastAsia="黑体" w:cs="Times New Roman"/>
                <w:color w:val="000000"/>
                <w:kern w:val="0"/>
                <w:sz w:val="30"/>
                <w:szCs w:val="30"/>
              </w:rPr>
              <w:t>项目所在地</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imes New Roman" w:hAnsi="Times New Roman" w:eastAsia="宋体" w:cs="Times New Roman"/>
                <w:sz w:val="22"/>
              </w:rPr>
            </w:pPr>
            <w:r>
              <w:rPr>
                <w:rFonts w:ascii="Times New Roman" w:hAnsi="Times New Roman" w:eastAsia="宋体" w:cs="Times New Roman"/>
                <w:sz w:val="22"/>
              </w:rPr>
              <w:t>1</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color w:val="000000"/>
                <w:kern w:val="0"/>
                <w:sz w:val="22"/>
                <w:lang w:bidi="ar"/>
              </w:rPr>
              <w:t>PWC23046204210013</w:t>
            </w:r>
          </w:p>
        </w:tc>
        <w:tc>
          <w:tcPr>
            <w:tcW w:w="56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sz w:val="22"/>
              </w:rPr>
            </w:pPr>
            <w:r>
              <w:rPr>
                <w:rFonts w:ascii="Times New Roman" w:hAnsi="Times New Roman" w:eastAsia="宋体" w:cs="Times New Roman"/>
                <w:sz w:val="22"/>
              </w:rPr>
              <w:t>靖远粤电10万千瓦风电项目</w:t>
            </w:r>
          </w:p>
        </w:tc>
        <w:tc>
          <w:tcPr>
            <w:tcW w:w="23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sz w:val="22"/>
              </w:rPr>
              <w:t>100</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sz w:val="22"/>
              </w:rPr>
              <w:t>甘肃省白银市靖远县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imes New Roman" w:hAnsi="Times New Roman" w:eastAsia="宋体" w:cs="Times New Roman"/>
                <w:sz w:val="22"/>
              </w:rPr>
            </w:pPr>
            <w:r>
              <w:rPr>
                <w:rFonts w:ascii="Times New Roman" w:hAnsi="Times New Roman" w:eastAsia="宋体" w:cs="Times New Roman"/>
                <w:sz w:val="22"/>
              </w:rPr>
              <w:t>2</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color w:val="000000"/>
                <w:kern w:val="0"/>
                <w:sz w:val="22"/>
                <w:lang w:bidi="ar"/>
              </w:rPr>
              <w:t>PWD25086209220019</w:t>
            </w:r>
          </w:p>
        </w:tc>
        <w:tc>
          <w:tcPr>
            <w:tcW w:w="56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sz w:val="22"/>
              </w:rPr>
            </w:pPr>
            <w:r>
              <w:rPr>
                <w:rFonts w:ascii="Times New Roman" w:hAnsi="Times New Roman" w:eastAsia="宋体" w:cs="Times New Roman"/>
                <w:sz w:val="22"/>
              </w:rPr>
              <w:t>酒泉城北村</w:t>
            </w:r>
            <w:r>
              <w:rPr>
                <w:rFonts w:hint="eastAsia" w:ascii="Times New Roman" w:hAnsi="Times New Roman" w:eastAsia="宋体" w:cs="Times New Roman"/>
                <w:sz w:val="22"/>
              </w:rPr>
              <w:t>“</w:t>
            </w:r>
            <w:r>
              <w:rPr>
                <w:rFonts w:ascii="Times New Roman" w:hAnsi="Times New Roman" w:eastAsia="宋体" w:cs="Times New Roman"/>
                <w:sz w:val="22"/>
              </w:rPr>
              <w:t>千乡万村驭风行动</w:t>
            </w:r>
            <w:r>
              <w:rPr>
                <w:rFonts w:hint="eastAsia" w:ascii="Times New Roman" w:hAnsi="Times New Roman" w:eastAsia="宋体" w:cs="Times New Roman"/>
                <w:sz w:val="22"/>
              </w:rPr>
              <w:t>”</w:t>
            </w:r>
            <w:r>
              <w:rPr>
                <w:rFonts w:ascii="Times New Roman" w:hAnsi="Times New Roman" w:eastAsia="宋体" w:cs="Times New Roman"/>
                <w:sz w:val="22"/>
              </w:rPr>
              <w:t>试点项目</w:t>
            </w:r>
          </w:p>
        </w:tc>
        <w:tc>
          <w:tcPr>
            <w:tcW w:w="23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sz w:val="22"/>
              </w:rPr>
              <w:t>20</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sz w:val="22"/>
              </w:rPr>
              <w:t>甘肃省酒泉市瓜州县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imes New Roman" w:hAnsi="Times New Roman" w:eastAsia="宋体" w:cs="Times New Roman"/>
                <w:sz w:val="22"/>
              </w:rPr>
            </w:pPr>
            <w:r>
              <w:rPr>
                <w:rFonts w:ascii="Times New Roman" w:hAnsi="Times New Roman" w:eastAsia="宋体" w:cs="Times New Roman"/>
                <w:sz w:val="22"/>
              </w:rPr>
              <w:t>3</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color w:val="000000"/>
                <w:kern w:val="0"/>
                <w:sz w:val="22"/>
                <w:lang w:bidi="ar"/>
              </w:rPr>
              <w:t>PWD24106209220010</w:t>
            </w:r>
          </w:p>
        </w:tc>
        <w:tc>
          <w:tcPr>
            <w:tcW w:w="56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sz w:val="22"/>
              </w:rPr>
            </w:pPr>
            <w:r>
              <w:rPr>
                <w:rFonts w:ascii="Times New Roman" w:hAnsi="Times New Roman" w:eastAsia="宋体" w:cs="Times New Roman"/>
                <w:sz w:val="22"/>
              </w:rPr>
              <w:t>酒泉头工村</w:t>
            </w:r>
            <w:r>
              <w:rPr>
                <w:rFonts w:hint="eastAsia" w:ascii="Times New Roman" w:hAnsi="Times New Roman" w:eastAsia="宋体" w:cs="Times New Roman"/>
                <w:sz w:val="22"/>
              </w:rPr>
              <w:t>“</w:t>
            </w:r>
            <w:r>
              <w:rPr>
                <w:rFonts w:ascii="Times New Roman" w:hAnsi="Times New Roman" w:eastAsia="宋体" w:cs="Times New Roman"/>
                <w:sz w:val="22"/>
              </w:rPr>
              <w:t>千乡万村驭风行动</w:t>
            </w:r>
            <w:r>
              <w:rPr>
                <w:rFonts w:hint="eastAsia" w:ascii="Times New Roman" w:hAnsi="Times New Roman" w:eastAsia="宋体" w:cs="Times New Roman"/>
                <w:sz w:val="22"/>
              </w:rPr>
              <w:t>”</w:t>
            </w:r>
            <w:r>
              <w:rPr>
                <w:rFonts w:ascii="Times New Roman" w:hAnsi="Times New Roman" w:eastAsia="宋体" w:cs="Times New Roman"/>
                <w:sz w:val="22"/>
              </w:rPr>
              <w:t>试点项目</w:t>
            </w:r>
          </w:p>
        </w:tc>
        <w:tc>
          <w:tcPr>
            <w:tcW w:w="23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sz w:val="22"/>
              </w:rPr>
              <w:t>20</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sz w:val="22"/>
              </w:rPr>
              <w:t>甘肃省酒泉市瓜州县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imes New Roman" w:hAnsi="Times New Roman" w:eastAsia="宋体" w:cs="Times New Roman"/>
                <w:sz w:val="22"/>
              </w:rPr>
            </w:pPr>
            <w:r>
              <w:rPr>
                <w:rFonts w:ascii="Times New Roman" w:hAnsi="Times New Roman" w:eastAsia="宋体" w:cs="Times New Roman"/>
                <w:sz w:val="22"/>
              </w:rPr>
              <w:t>4</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color w:val="000000"/>
                <w:kern w:val="0"/>
                <w:sz w:val="22"/>
                <w:lang w:bidi="ar"/>
              </w:rPr>
              <w:t>PWC2403520526001D</w:t>
            </w:r>
          </w:p>
        </w:tc>
        <w:tc>
          <w:tcPr>
            <w:tcW w:w="56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sz w:val="22"/>
              </w:rPr>
            </w:pPr>
            <w:r>
              <w:rPr>
                <w:rFonts w:ascii="Times New Roman" w:hAnsi="Times New Roman" w:eastAsia="宋体" w:cs="Times New Roman"/>
                <w:sz w:val="22"/>
              </w:rPr>
              <w:t>威宁县么站镇螺丝坡风电场</w:t>
            </w:r>
          </w:p>
        </w:tc>
        <w:tc>
          <w:tcPr>
            <w:tcW w:w="23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sz w:val="22"/>
              </w:rPr>
              <w:t>70</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sz w:val="22"/>
              </w:rPr>
              <w:t>贵州省毕节市威宁彝族回族苗族自治县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imes New Roman" w:hAnsi="Times New Roman" w:eastAsia="宋体" w:cs="Times New Roman"/>
                <w:sz w:val="22"/>
              </w:rPr>
            </w:pPr>
            <w:r>
              <w:rPr>
                <w:rFonts w:ascii="Times New Roman" w:hAnsi="Times New Roman" w:eastAsia="宋体" w:cs="Times New Roman"/>
                <w:sz w:val="22"/>
              </w:rPr>
              <w:t>5</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color w:val="000000"/>
                <w:kern w:val="0"/>
                <w:sz w:val="22"/>
                <w:lang w:bidi="ar"/>
              </w:rPr>
              <w:t>PWC26041306370016</w:t>
            </w:r>
          </w:p>
        </w:tc>
        <w:tc>
          <w:tcPr>
            <w:tcW w:w="56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sz w:val="22"/>
              </w:rPr>
            </w:pPr>
            <w:r>
              <w:rPr>
                <w:rFonts w:ascii="Times New Roman" w:hAnsi="Times New Roman" w:eastAsia="宋体" w:cs="Times New Roman"/>
                <w:sz w:val="22"/>
              </w:rPr>
              <w:t>国家电投博野10万千瓦风电项目</w:t>
            </w:r>
          </w:p>
        </w:tc>
        <w:tc>
          <w:tcPr>
            <w:tcW w:w="23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sz w:val="22"/>
              </w:rPr>
              <w:t>100</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sz w:val="22"/>
              </w:rPr>
              <w:t>河北省保定市博野县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imes New Roman" w:hAnsi="Times New Roman" w:eastAsia="宋体" w:cs="Times New Roman"/>
                <w:sz w:val="22"/>
              </w:rPr>
            </w:pPr>
            <w:r>
              <w:rPr>
                <w:rFonts w:ascii="Times New Roman" w:hAnsi="Times New Roman" w:eastAsia="宋体" w:cs="Times New Roman"/>
                <w:sz w:val="22"/>
              </w:rPr>
              <w:t>6</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color w:val="000000"/>
                <w:kern w:val="0"/>
                <w:sz w:val="22"/>
                <w:lang w:bidi="ar"/>
              </w:rPr>
              <w:t>PWC2408130682001T</w:t>
            </w:r>
          </w:p>
        </w:tc>
        <w:tc>
          <w:tcPr>
            <w:tcW w:w="56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sz w:val="22"/>
              </w:rPr>
            </w:pPr>
            <w:r>
              <w:rPr>
                <w:rFonts w:ascii="Times New Roman" w:hAnsi="Times New Roman" w:eastAsia="宋体" w:cs="Times New Roman"/>
                <w:sz w:val="22"/>
              </w:rPr>
              <w:t>定州市集中式风力发电项目（二期200兆瓦）</w:t>
            </w:r>
          </w:p>
        </w:tc>
        <w:tc>
          <w:tcPr>
            <w:tcW w:w="23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sz w:val="22"/>
              </w:rPr>
              <w:t>200</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sz w:val="22"/>
              </w:rPr>
              <w:t>河北省保定市定州市</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imes New Roman" w:hAnsi="Times New Roman" w:eastAsia="宋体" w:cs="Times New Roman"/>
                <w:sz w:val="22"/>
              </w:rPr>
            </w:pPr>
            <w:r>
              <w:rPr>
                <w:rFonts w:ascii="Times New Roman" w:hAnsi="Times New Roman" w:eastAsia="宋体" w:cs="Times New Roman"/>
                <w:sz w:val="22"/>
              </w:rPr>
              <w:t>7</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color w:val="000000"/>
                <w:kern w:val="0"/>
                <w:sz w:val="22"/>
                <w:lang w:bidi="ar"/>
              </w:rPr>
              <w:t>PWC2012230623001E</w:t>
            </w:r>
          </w:p>
        </w:tc>
        <w:tc>
          <w:tcPr>
            <w:tcW w:w="56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sz w:val="22"/>
              </w:rPr>
            </w:pPr>
            <w:r>
              <w:rPr>
                <w:rFonts w:ascii="Times New Roman" w:hAnsi="Times New Roman" w:eastAsia="宋体" w:cs="Times New Roman"/>
                <w:sz w:val="22"/>
              </w:rPr>
              <w:t>大庆林甸风电平价上网项目</w:t>
            </w:r>
          </w:p>
        </w:tc>
        <w:tc>
          <w:tcPr>
            <w:tcW w:w="23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sz w:val="22"/>
              </w:rPr>
              <w:t>100</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sz w:val="22"/>
              </w:rPr>
              <w:t>黑龙江省大庆市林甸县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imes New Roman" w:hAnsi="Times New Roman" w:eastAsia="宋体" w:cs="Times New Roman"/>
                <w:sz w:val="22"/>
              </w:rPr>
            </w:pPr>
            <w:r>
              <w:rPr>
                <w:rFonts w:ascii="Times New Roman" w:hAnsi="Times New Roman" w:eastAsia="宋体" w:cs="Times New Roman"/>
                <w:sz w:val="22"/>
              </w:rPr>
              <w:t>8</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color w:val="000000"/>
                <w:kern w:val="0"/>
                <w:sz w:val="22"/>
                <w:lang w:bidi="ar"/>
              </w:rPr>
              <w:t>PWC2504220723001L</w:t>
            </w:r>
          </w:p>
        </w:tc>
        <w:tc>
          <w:tcPr>
            <w:tcW w:w="56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sz w:val="22"/>
              </w:rPr>
            </w:pPr>
            <w:r>
              <w:rPr>
                <w:rFonts w:ascii="Times New Roman" w:hAnsi="Times New Roman" w:eastAsia="宋体" w:cs="Times New Roman"/>
                <w:sz w:val="22"/>
              </w:rPr>
              <w:t>吉林油田乾安35万千瓦风电项目</w:t>
            </w:r>
          </w:p>
        </w:tc>
        <w:tc>
          <w:tcPr>
            <w:tcW w:w="23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sz w:val="22"/>
              </w:rPr>
              <w:t>350</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sz w:val="22"/>
              </w:rPr>
              <w:t>吉林省松原市乾安县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imes New Roman" w:hAnsi="Times New Roman" w:eastAsia="宋体" w:cs="Times New Roman"/>
                <w:sz w:val="22"/>
              </w:rPr>
            </w:pPr>
            <w:r>
              <w:rPr>
                <w:rFonts w:ascii="Times New Roman" w:hAnsi="Times New Roman" w:eastAsia="宋体" w:cs="Times New Roman"/>
                <w:sz w:val="22"/>
              </w:rPr>
              <w:t>9</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color w:val="000000"/>
                <w:kern w:val="0"/>
                <w:sz w:val="22"/>
                <w:lang w:bidi="ar"/>
              </w:rPr>
              <w:t>PWD25092207230013</w:t>
            </w:r>
          </w:p>
        </w:tc>
        <w:tc>
          <w:tcPr>
            <w:tcW w:w="56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sz w:val="22"/>
              </w:rPr>
            </w:pPr>
            <w:r>
              <w:rPr>
                <w:rFonts w:ascii="Times New Roman" w:hAnsi="Times New Roman" w:eastAsia="宋体" w:cs="Times New Roman"/>
                <w:sz w:val="22"/>
              </w:rPr>
              <w:t>中国石化东北油气分公司乾安分散式自发自用风力发电项目</w:t>
            </w:r>
          </w:p>
        </w:tc>
        <w:tc>
          <w:tcPr>
            <w:tcW w:w="23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sz w:val="22"/>
              </w:rPr>
              <w:t>12.5</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sz w:val="22"/>
              </w:rPr>
              <w:t>吉林省松原市乾安县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imes New Roman" w:hAnsi="Times New Roman" w:eastAsia="宋体" w:cs="Times New Roman"/>
                <w:sz w:val="22"/>
              </w:rPr>
            </w:pPr>
            <w:r>
              <w:rPr>
                <w:rFonts w:ascii="Times New Roman" w:hAnsi="Times New Roman" w:eastAsia="宋体" w:cs="Times New Roman"/>
                <w:sz w:val="22"/>
              </w:rPr>
              <w:t>10</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color w:val="000000"/>
                <w:kern w:val="0"/>
                <w:sz w:val="22"/>
                <w:lang w:bidi="ar"/>
              </w:rPr>
              <w:t>PWC19123607250013</w:t>
            </w:r>
          </w:p>
        </w:tc>
        <w:tc>
          <w:tcPr>
            <w:tcW w:w="56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sz w:val="22"/>
              </w:rPr>
            </w:pPr>
            <w:r>
              <w:rPr>
                <w:rFonts w:ascii="Times New Roman" w:hAnsi="Times New Roman" w:eastAsia="宋体" w:cs="Times New Roman"/>
                <w:sz w:val="22"/>
              </w:rPr>
              <w:t>崇义中电建新能源发电有限公司省电力设计院铅厂风电场项目</w:t>
            </w:r>
          </w:p>
        </w:tc>
        <w:tc>
          <w:tcPr>
            <w:tcW w:w="23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sz w:val="22"/>
              </w:rPr>
              <w:t>50</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sz w:val="22"/>
              </w:rPr>
              <w:t>江西省赣州市崇义县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imes New Roman" w:hAnsi="Times New Roman" w:eastAsia="宋体" w:cs="Times New Roman"/>
                <w:sz w:val="22"/>
              </w:rPr>
            </w:pPr>
            <w:r>
              <w:rPr>
                <w:rFonts w:ascii="Times New Roman" w:hAnsi="Times New Roman" w:eastAsia="宋体" w:cs="Times New Roman"/>
                <w:sz w:val="22"/>
              </w:rPr>
              <w:t>11</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color w:val="000000"/>
                <w:kern w:val="0"/>
                <w:sz w:val="22"/>
                <w:lang w:bidi="ar"/>
              </w:rPr>
              <w:t>PWD2503211302001Q</w:t>
            </w:r>
          </w:p>
        </w:tc>
        <w:tc>
          <w:tcPr>
            <w:tcW w:w="56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sz w:val="22"/>
              </w:rPr>
            </w:pPr>
            <w:r>
              <w:rPr>
                <w:rFonts w:ascii="Times New Roman" w:hAnsi="Times New Roman" w:eastAsia="宋体" w:cs="Times New Roman"/>
                <w:sz w:val="22"/>
              </w:rPr>
              <w:t>朝阳金钛股份5MW自发自用分散式风电项目</w:t>
            </w:r>
          </w:p>
        </w:tc>
        <w:tc>
          <w:tcPr>
            <w:tcW w:w="23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sz w:val="22"/>
              </w:rPr>
              <w:t>5</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sz w:val="22"/>
              </w:rPr>
              <w:t>辽宁省朝阳市双塔区</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imes New Roman" w:hAnsi="Times New Roman" w:eastAsia="宋体" w:cs="Times New Roman"/>
                <w:sz w:val="22"/>
              </w:rPr>
            </w:pPr>
            <w:r>
              <w:rPr>
                <w:rFonts w:ascii="Times New Roman" w:hAnsi="Times New Roman" w:eastAsia="宋体" w:cs="Times New Roman"/>
                <w:sz w:val="22"/>
              </w:rPr>
              <w:t>12</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color w:val="000000"/>
                <w:kern w:val="0"/>
                <w:sz w:val="22"/>
                <w:lang w:bidi="ar"/>
              </w:rPr>
              <w:t>PWD2509152525001M</w:t>
            </w:r>
          </w:p>
        </w:tc>
        <w:tc>
          <w:tcPr>
            <w:tcW w:w="56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sz w:val="22"/>
              </w:rPr>
            </w:pPr>
            <w:r>
              <w:rPr>
                <w:rFonts w:ascii="Times New Roman" w:hAnsi="Times New Roman" w:eastAsia="宋体" w:cs="Times New Roman"/>
                <w:sz w:val="22"/>
              </w:rPr>
              <w:t>乌拉盖博润新能源风电项目</w:t>
            </w:r>
          </w:p>
        </w:tc>
        <w:tc>
          <w:tcPr>
            <w:tcW w:w="23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sz w:val="22"/>
              </w:rPr>
              <w:t>7.25</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sz w:val="22"/>
              </w:rPr>
              <w:t>内蒙古自治区锡林郭勒盟东乌珠穆沁旗</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imes New Roman" w:hAnsi="Times New Roman" w:eastAsia="宋体" w:cs="Times New Roman"/>
                <w:sz w:val="22"/>
              </w:rPr>
            </w:pPr>
            <w:r>
              <w:rPr>
                <w:rFonts w:ascii="Times New Roman" w:hAnsi="Times New Roman" w:eastAsia="宋体" w:cs="Times New Roman"/>
                <w:sz w:val="22"/>
              </w:rPr>
              <w:t>13</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color w:val="000000"/>
                <w:kern w:val="0"/>
                <w:sz w:val="22"/>
                <w:lang w:bidi="ar"/>
              </w:rPr>
              <w:t>PWC2502640522001N</w:t>
            </w:r>
          </w:p>
        </w:tc>
        <w:tc>
          <w:tcPr>
            <w:tcW w:w="56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sz w:val="22"/>
              </w:rPr>
            </w:pPr>
            <w:r>
              <w:rPr>
                <w:rFonts w:ascii="Times New Roman" w:hAnsi="Times New Roman" w:eastAsia="宋体" w:cs="Times New Roman"/>
                <w:sz w:val="22"/>
              </w:rPr>
              <w:t>海原县“千乡万村驭风行动”11MW风电试点项目</w:t>
            </w:r>
          </w:p>
        </w:tc>
        <w:tc>
          <w:tcPr>
            <w:tcW w:w="23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sz w:val="22"/>
              </w:rPr>
              <w:t>11</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sz w:val="22"/>
              </w:rPr>
              <w:t>宁夏回族自治区中卫市海原县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imes New Roman" w:hAnsi="Times New Roman" w:eastAsia="宋体" w:cs="Times New Roman"/>
                <w:sz w:val="22"/>
              </w:rPr>
            </w:pPr>
            <w:r>
              <w:rPr>
                <w:rFonts w:ascii="Times New Roman" w:hAnsi="Times New Roman" w:eastAsia="宋体" w:cs="Times New Roman"/>
                <w:sz w:val="22"/>
              </w:rPr>
              <w:t>14</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color w:val="000000"/>
                <w:kern w:val="0"/>
                <w:sz w:val="22"/>
                <w:lang w:bidi="ar"/>
              </w:rPr>
              <w:t>PWC2411532326001Y</w:t>
            </w:r>
          </w:p>
        </w:tc>
        <w:tc>
          <w:tcPr>
            <w:tcW w:w="56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sz w:val="22"/>
              </w:rPr>
            </w:pPr>
            <w:r>
              <w:rPr>
                <w:rFonts w:ascii="Times New Roman" w:hAnsi="Times New Roman" w:eastAsia="宋体" w:cs="Times New Roman"/>
                <w:sz w:val="22"/>
              </w:rPr>
              <w:t>楚雄州大姚县老尖山风电场扩建项目</w:t>
            </w:r>
          </w:p>
        </w:tc>
        <w:tc>
          <w:tcPr>
            <w:tcW w:w="23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sz w:val="22"/>
              </w:rPr>
              <w:t>75</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sz w:val="22"/>
              </w:rPr>
              <w:t>云南省楚雄彝族自治州大姚县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Times New Roman" w:hAnsi="Times New Roman" w:eastAsia="宋体" w:cs="Times New Roman"/>
                <w:sz w:val="22"/>
              </w:rPr>
            </w:pPr>
            <w:r>
              <w:rPr>
                <w:rFonts w:ascii="Times New Roman" w:hAnsi="Times New Roman" w:eastAsia="宋体" w:cs="Times New Roman"/>
                <w:sz w:val="22"/>
              </w:rPr>
              <w:t>15</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color w:val="000000"/>
                <w:kern w:val="0"/>
                <w:sz w:val="22"/>
                <w:lang w:bidi="ar"/>
              </w:rPr>
              <w:t>PWC2505530129001U</w:t>
            </w:r>
          </w:p>
        </w:tc>
        <w:tc>
          <w:tcPr>
            <w:tcW w:w="56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sz w:val="22"/>
              </w:rPr>
            </w:pPr>
            <w:r>
              <w:rPr>
                <w:rFonts w:ascii="Times New Roman" w:hAnsi="Times New Roman" w:eastAsia="宋体" w:cs="Times New Roman"/>
                <w:sz w:val="22"/>
              </w:rPr>
              <w:t>巨龙梁风电场扩建项目</w:t>
            </w:r>
          </w:p>
        </w:tc>
        <w:tc>
          <w:tcPr>
            <w:tcW w:w="23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sz w:val="22"/>
              </w:rPr>
              <w:t>158.22</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sz w:val="22"/>
              </w:rPr>
            </w:pPr>
            <w:r>
              <w:rPr>
                <w:rFonts w:ascii="Times New Roman" w:hAnsi="Times New Roman" w:eastAsia="宋体" w:cs="Times New Roman"/>
                <w:sz w:val="22"/>
              </w:rPr>
              <w:t>云南省昆明市寻甸回族彝族自治县</w:t>
            </w:r>
          </w:p>
        </w:tc>
      </w:tr>
    </w:tbl>
    <w:p>
      <w:pPr>
        <w:spacing w:before="156" w:beforeLines="50" w:after="156" w:afterLines="50" w:line="588" w:lineRule="exact"/>
        <w:jc w:val="center"/>
        <w:rPr>
          <w:rFonts w:ascii="Times New Roman" w:hAnsi="Times New Roman" w:eastAsia="黑体" w:cs="Times New Roman"/>
          <w:color w:val="000000"/>
          <w:sz w:val="30"/>
          <w:szCs w:val="30"/>
        </w:rPr>
      </w:pPr>
      <w:r>
        <w:rPr>
          <w:rFonts w:ascii="Times New Roman" w:hAnsi="Times New Roman" w:eastAsia="黑体" w:cs="Times New Roman"/>
          <w:color w:val="000000"/>
          <w:sz w:val="30"/>
          <w:szCs w:val="30"/>
        </w:rPr>
        <w:t>二、集中式光伏发电（53个）</w:t>
      </w:r>
    </w:p>
    <w:tbl>
      <w:tblPr>
        <w:tblStyle w:val="9"/>
        <w:tblW w:w="13892" w:type="dxa"/>
        <w:jc w:val="center"/>
        <w:tblLayout w:type="fixed"/>
        <w:tblCellMar>
          <w:top w:w="0" w:type="dxa"/>
          <w:left w:w="0" w:type="dxa"/>
          <w:bottom w:w="0" w:type="dxa"/>
          <w:right w:w="0" w:type="dxa"/>
        </w:tblCellMar>
      </w:tblPr>
      <w:tblGrid>
        <w:gridCol w:w="709"/>
        <w:gridCol w:w="2405"/>
        <w:gridCol w:w="5614"/>
        <w:gridCol w:w="2325"/>
        <w:gridCol w:w="2839"/>
      </w:tblGrid>
      <w:tr>
        <w:tblPrEx>
          <w:tblCellMar>
            <w:top w:w="0" w:type="dxa"/>
            <w:left w:w="0" w:type="dxa"/>
            <w:bottom w:w="0" w:type="dxa"/>
            <w:right w:w="0" w:type="dxa"/>
          </w:tblCellMar>
        </w:tblPrEx>
        <w:trPr>
          <w:trHeight w:val="300" w:hRule="atLeast"/>
          <w:tblHeader/>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spacing w:line="588" w:lineRule="exact"/>
              <w:jc w:val="center"/>
              <w:rPr>
                <w:rFonts w:ascii="Times New Roman" w:hAnsi="Times New Roman" w:eastAsia="黑体" w:cs="Times New Roman"/>
                <w:color w:val="000000"/>
                <w:kern w:val="0"/>
                <w:sz w:val="30"/>
                <w:szCs w:val="30"/>
              </w:rPr>
            </w:pPr>
            <w:r>
              <w:rPr>
                <w:rFonts w:ascii="Times New Roman" w:hAnsi="Times New Roman" w:eastAsia="黑体" w:cs="Times New Roman"/>
                <w:color w:val="000000"/>
                <w:kern w:val="0"/>
                <w:sz w:val="30"/>
                <w:szCs w:val="30"/>
              </w:rPr>
              <w:t>序号</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line="588" w:lineRule="exact"/>
              <w:jc w:val="center"/>
              <w:rPr>
                <w:rFonts w:ascii="Times New Roman" w:hAnsi="Times New Roman" w:eastAsia="黑体" w:cs="Times New Roman"/>
                <w:color w:val="000000"/>
                <w:kern w:val="0"/>
                <w:sz w:val="30"/>
                <w:szCs w:val="30"/>
              </w:rPr>
            </w:pPr>
            <w:r>
              <w:rPr>
                <w:rFonts w:ascii="Times New Roman" w:hAnsi="Times New Roman" w:eastAsia="黑体" w:cs="Times New Roman"/>
                <w:color w:val="000000"/>
                <w:kern w:val="0"/>
                <w:sz w:val="30"/>
                <w:szCs w:val="30"/>
              </w:rPr>
              <w:t>项目编码</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line="588" w:lineRule="exact"/>
              <w:jc w:val="center"/>
              <w:rPr>
                <w:rFonts w:ascii="Times New Roman" w:hAnsi="Times New Roman" w:eastAsia="黑体" w:cs="Times New Roman"/>
                <w:color w:val="000000"/>
                <w:kern w:val="0"/>
                <w:sz w:val="30"/>
                <w:szCs w:val="30"/>
              </w:rPr>
            </w:pPr>
            <w:r>
              <w:rPr>
                <w:rFonts w:ascii="Times New Roman" w:hAnsi="Times New Roman" w:eastAsia="黑体" w:cs="Times New Roman"/>
                <w:color w:val="000000"/>
                <w:kern w:val="0"/>
                <w:sz w:val="30"/>
                <w:szCs w:val="30"/>
              </w:rPr>
              <w:t>项目名称</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line="588" w:lineRule="exact"/>
              <w:jc w:val="center"/>
              <w:rPr>
                <w:rFonts w:ascii="Times New Roman" w:hAnsi="Times New Roman" w:eastAsia="黑体" w:cs="Times New Roman"/>
                <w:color w:val="000000"/>
                <w:kern w:val="0"/>
                <w:sz w:val="30"/>
                <w:szCs w:val="30"/>
              </w:rPr>
            </w:pPr>
            <w:r>
              <w:rPr>
                <w:rFonts w:ascii="Times New Roman" w:hAnsi="Times New Roman" w:eastAsia="黑体" w:cs="Times New Roman"/>
                <w:color w:val="000000"/>
                <w:kern w:val="0"/>
                <w:sz w:val="30"/>
                <w:szCs w:val="30"/>
              </w:rPr>
              <w:t>装机容量(MW)</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line="588" w:lineRule="exact"/>
              <w:jc w:val="center"/>
              <w:rPr>
                <w:rFonts w:ascii="Times New Roman" w:hAnsi="Times New Roman" w:eastAsia="黑体" w:cs="Times New Roman"/>
                <w:color w:val="000000"/>
                <w:kern w:val="0"/>
                <w:sz w:val="30"/>
                <w:szCs w:val="30"/>
              </w:rPr>
            </w:pPr>
            <w:r>
              <w:rPr>
                <w:rFonts w:ascii="Times New Roman" w:hAnsi="Times New Roman" w:eastAsia="黑体" w:cs="Times New Roman"/>
                <w:color w:val="000000"/>
                <w:kern w:val="0"/>
                <w:sz w:val="30"/>
                <w:szCs w:val="30"/>
              </w:rPr>
              <w:t>项目所在地</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1</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PPC2310341182001E</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2025年古沛镇大夏村渔光互补项目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1</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安徽省滁州市明光市</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2</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PPC2509341181001L</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天长市银定河蓄水面5.5MW地面光伏项目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5.5</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安徽省滁州市天长市</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3</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PPC25115002360017</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奉节公平光伏电站红土项目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12.26</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重庆市奉节县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4</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PPC24033505040018</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泉州市长照科技发展有限公司光伏发电项目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4.2</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福建省泉州市洛江区</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5</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PPC2406450922001K</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陆川古城垦玉农光互补项目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20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广西壮族自治区玉林市陆川县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6</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PPC2508320723001B</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灌云县洋桥农场130MW渔光互补光伏发电项目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130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江苏省连云港市灌云县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7</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PPC2508320723002J</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灌云县圩丰镇圩南村48MW渔光互补光伏发电项目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48</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江苏省连云港市灌云县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8</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PPC25083206850012</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大唐海安墩头77.4MW渔光互补光伏发电项目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77.4</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江苏省南通市海安市</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9</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PPC2603320623001S</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江苏省如东县马塘镇24MW渔光互补光伏发电项目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24</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江苏省南通市如东县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10</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PPC25083210840016</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高邮市新辉新能源有限公司新建临泽镇江苏久春农业装备科技有限公司4.2MW集中式光伏发电项目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4.2</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江苏省扬州市高邮市</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11</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PPC2404321012001M</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江苏华电扬州江都武坚二期100MW渔光互补光伏发电项目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100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江苏省扬州市江都区</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12</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PPC26013211820016</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扬中飞驰汽车部件有限公司投资扬中市四通物流有限公司仓库屋顶集中式光伏发电项目（5.76MW）三期</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5.76</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江苏省镇江市扬中市</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13</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PPC2207360121003S</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华能南昌塘南协成光伏发电项目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22.4</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江西省南昌市南昌县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14</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PPC2112640181001X</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国能宁东可再生氢碳减排示范区12万千瓦制氢光伏复合示范项目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120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宁夏回族自治区银川市灵武市</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15</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PPC2301141130001V</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中国能建交口县100MW光伏项目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100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山西省吕梁市交口县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16</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PPC2312140681001Q</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国家电投中宇怀仁100MW光储一体化项目（二期）</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100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山西省朔州市怀仁市</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17</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PPC2301140621001B</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国华投资山阴县100MW采煤沉陷区生态综合治理+光伏储氢基地项目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100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山西省朔州市山阴县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18</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PPC2408140922001J</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五台县京润100MW草光互补项目（二期）</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100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山西省忻州市五台县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19</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PPC2309140928001R</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格盟五寨100MW林光互补项目（二期）</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100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山西省忻州市五寨县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20</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PPC23051408220012</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华能万荣博昌一期100MW光伏复合发电项目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100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山西省运城市万荣县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21</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PPC25121408810017</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永济市100MW光伏复合发电项目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100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山西省运城市永济市</w:t>
            </w:r>
          </w:p>
        </w:tc>
      </w:tr>
      <w:tr>
        <w:tblPrEx>
          <w:tblCellMar>
            <w:top w:w="0" w:type="dxa"/>
            <w:left w:w="0" w:type="dxa"/>
            <w:bottom w:w="0" w:type="dxa"/>
            <w:right w:w="0" w:type="dxa"/>
          </w:tblCellMar>
        </w:tblPrEx>
        <w:trPr>
          <w:trHeight w:val="45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22</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PPC2504310120001F</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奉贤区青村镇新型渔光融合产业示范项目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5.946</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上海市奉贤区</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23</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PPC2409532323002P</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旧村光伏发电项目（二期）</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40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云南省楚雄彝族自治州牟定县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24</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PPC25065323240018</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陆家垭口光伏发电项目（二期）</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150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云南省楚雄彝族自治州南华县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25</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PPC24105323250013</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巴拉鲊光伏发电项目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60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云南省楚雄彝族自治州姚安县</w:t>
            </w:r>
          </w:p>
        </w:tc>
      </w:tr>
      <w:tr>
        <w:tblPrEx>
          <w:tblCellMar>
            <w:top w:w="0" w:type="dxa"/>
            <w:left w:w="0" w:type="dxa"/>
            <w:bottom w:w="0" w:type="dxa"/>
            <w:right w:w="0" w:type="dxa"/>
          </w:tblCellMar>
        </w:tblPrEx>
        <w:trPr>
          <w:trHeight w:val="796"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26</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PPC2410532325002A</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姚安小村光伏发电项目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40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云南省楚雄彝族自治州姚安县</w:t>
            </w:r>
          </w:p>
        </w:tc>
      </w:tr>
      <w:tr>
        <w:tblPrEx>
          <w:tblCellMar>
            <w:top w:w="0" w:type="dxa"/>
            <w:left w:w="0" w:type="dxa"/>
            <w:bottom w:w="0" w:type="dxa"/>
            <w:right w:w="0" w:type="dxa"/>
          </w:tblCellMar>
        </w:tblPrEx>
        <w:trPr>
          <w:trHeight w:val="712"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27</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PPC2406532327001B</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潘古里光伏发电项目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30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云南省楚雄彝族自治州永仁县</w:t>
            </w:r>
          </w:p>
        </w:tc>
      </w:tr>
      <w:tr>
        <w:tblPrEx>
          <w:tblCellMar>
            <w:top w:w="0" w:type="dxa"/>
            <w:left w:w="0" w:type="dxa"/>
            <w:bottom w:w="0" w:type="dxa"/>
            <w:right w:w="0" w:type="dxa"/>
          </w:tblCellMar>
        </w:tblPrEx>
        <w:trPr>
          <w:trHeight w:val="696"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28</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PPC2306532327001W</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班别光伏发电项目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60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云南省楚雄彝族自治州永仁县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29</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PPC24065323270028</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鸡田村光伏发电项目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50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云南省楚雄彝族自治州永仁县</w:t>
            </w:r>
          </w:p>
        </w:tc>
      </w:tr>
      <w:tr>
        <w:tblPrEx>
          <w:tblCellMar>
            <w:top w:w="0" w:type="dxa"/>
            <w:left w:w="0" w:type="dxa"/>
            <w:bottom w:w="0" w:type="dxa"/>
            <w:right w:w="0" w:type="dxa"/>
          </w:tblCellMar>
        </w:tblPrEx>
        <w:trPr>
          <w:trHeight w:val="696"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30</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PPC24095323270016</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小河村光伏发电项目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50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云南省楚雄彝族自治州永仁县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31</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PPC2508532922001E</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断山基地光伏发电项目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40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云南省大理白族自治州漾濞彝族自治县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32</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PPC25095329290018</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云龙县大村光伏发电项目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150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云南省大理白族自治州云龙县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33</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PPC25095329290024</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双河光伏发电项目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80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云南省大理白族自治州云龙县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34</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PPC23065334010010</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砌修塘光伏发电项目（二期）</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300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云南省迪庆藏族自治州香格里拉市</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35</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PPC2405532524001X</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王家庄光伏发电项目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180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云南省红河哈尼族彝族自治州建水县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36</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PPC2309530129002C</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竹园沟光伏发电项目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300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云南省昆明市寻甸回族彝族自治县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37</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PPC2312530927001K</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佤山机场光伏发电项目（一期）</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24.96</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云南省临沧市沧源佤族自治县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38</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PPC24115309270015</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佤山机场光伏发电项目（二期）</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30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云南省临沧市沧源佤族自治县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39</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PPC2411530921008D</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大田脚光伏发电项目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130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云南省临沧市凤庆县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40</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PPC2401533301001A</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片马光伏发电项目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40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云南省怒江傈僳族自治州泸水市</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41</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PPC2501530326002M</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披嘎打厂箐光伏发电项目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35</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云南省曲靖市会泽县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42</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PPC2202530326012C</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长梁子光伏发电项目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125</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云南省曲靖市会泽县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43</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PPC23085326270011</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董那光伏发电项目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100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云南省文山壮族苗族自治州广南县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44</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PPC2409532624001B</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董干光伏发电项目（二期）</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50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云南省文山壮族苗族自治州麻栗坡县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45</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PPC24095326260012</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干龙塘光伏发电项目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60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云南省文山壮族苗族自治州丘北县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46</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PPC2210532601005E</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三家寨光伏发电项目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14.72</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云南省文山壮族苗族自治州文山市</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47</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PPC2210532601006T</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德厚镇明湖光伏电站</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60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云南省文山壮族苗族自治州文山市</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48</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PPC25065326220012</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砚山机场光伏发电项目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30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云南省文山壮族苗族自治州砚山县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49</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PPC2308532801001D</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嘎洒光伏发电项目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30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云南省西双版纳傣族自治州景洪市</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50</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PPC24120000LA001U</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中国广核集团有限公司在老挝投资新建100万千瓦光伏项目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1000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云南省西双版纳傣族自治州景洪市</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51</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PPC2505532822001J</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勐达光光伏发电项目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120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云南省西双版纳傣族自治州勐海县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52</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PPC2312532822003B</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石头寨茶光互补发电项目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200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云南省西双版纳傣族自治州勐海县</w:t>
            </w:r>
          </w:p>
        </w:tc>
      </w:tr>
      <w:tr>
        <w:tblPrEx>
          <w:tblCellMar>
            <w:top w:w="0" w:type="dxa"/>
            <w:left w:w="0" w:type="dxa"/>
            <w:bottom w:w="0" w:type="dxa"/>
            <w:right w:w="0"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53</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PPC2508532822001M</w:t>
            </w:r>
          </w:p>
        </w:tc>
        <w:tc>
          <w:tcPr>
            <w:tcW w:w="56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南背帮光伏发电项目</w:t>
            </w:r>
          </w:p>
        </w:tc>
        <w:tc>
          <w:tcPr>
            <w:tcW w:w="23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200</w:t>
            </w:r>
          </w:p>
        </w:tc>
        <w:tc>
          <w:tcPr>
            <w:tcW w:w="28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云南省西双版纳傣族自治州勐海县</w:t>
            </w:r>
          </w:p>
        </w:tc>
      </w:tr>
    </w:tbl>
    <w:p>
      <w:pPr>
        <w:spacing w:before="156" w:beforeLines="50" w:after="156" w:afterLines="50" w:line="588" w:lineRule="exact"/>
        <w:jc w:val="center"/>
        <w:rPr>
          <w:rFonts w:ascii="Times New Roman" w:hAnsi="Times New Roman" w:eastAsia="黑体" w:cs="Times New Roman"/>
          <w:color w:val="000000"/>
          <w:sz w:val="30"/>
          <w:szCs w:val="30"/>
        </w:rPr>
      </w:pPr>
      <w:r>
        <w:rPr>
          <w:rFonts w:ascii="Times New Roman" w:hAnsi="Times New Roman" w:eastAsia="黑体" w:cs="Times New Roman"/>
          <w:color w:val="000000"/>
          <w:sz w:val="30"/>
          <w:szCs w:val="30"/>
        </w:rPr>
        <w:t>三、生物质发电（1个）</w:t>
      </w:r>
    </w:p>
    <w:tbl>
      <w:tblPr>
        <w:tblStyle w:val="9"/>
        <w:tblW w:w="13892" w:type="dxa"/>
        <w:jc w:val="center"/>
        <w:tblLayout w:type="fixed"/>
        <w:tblCellMar>
          <w:top w:w="0" w:type="dxa"/>
          <w:left w:w="0" w:type="dxa"/>
          <w:bottom w:w="0" w:type="dxa"/>
          <w:right w:w="0" w:type="dxa"/>
        </w:tblCellMar>
      </w:tblPr>
      <w:tblGrid>
        <w:gridCol w:w="709"/>
        <w:gridCol w:w="2405"/>
        <w:gridCol w:w="5812"/>
        <w:gridCol w:w="2131"/>
        <w:gridCol w:w="2835"/>
      </w:tblGrid>
      <w:tr>
        <w:tblPrEx>
          <w:tblCellMar>
            <w:top w:w="0" w:type="dxa"/>
            <w:left w:w="0" w:type="dxa"/>
            <w:bottom w:w="0" w:type="dxa"/>
            <w:right w:w="0" w:type="dxa"/>
          </w:tblCellMar>
        </w:tblPrEx>
        <w:trPr>
          <w:trHeight w:val="300" w:hRule="atLeast"/>
          <w:tblHeader/>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spacing w:line="588" w:lineRule="exact"/>
              <w:jc w:val="center"/>
              <w:rPr>
                <w:rFonts w:ascii="Times New Roman" w:hAnsi="Times New Roman" w:eastAsia="黑体" w:cs="Times New Roman"/>
                <w:color w:val="000000"/>
                <w:kern w:val="0"/>
                <w:sz w:val="30"/>
                <w:szCs w:val="30"/>
              </w:rPr>
            </w:pPr>
            <w:r>
              <w:rPr>
                <w:rFonts w:ascii="Times New Roman" w:hAnsi="Times New Roman" w:eastAsia="黑体" w:cs="Times New Roman"/>
                <w:color w:val="000000"/>
                <w:kern w:val="0"/>
                <w:sz w:val="30"/>
                <w:szCs w:val="30"/>
              </w:rPr>
              <w:t>序号</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line="588" w:lineRule="exact"/>
              <w:jc w:val="center"/>
              <w:rPr>
                <w:rFonts w:ascii="Times New Roman" w:hAnsi="Times New Roman" w:eastAsia="黑体" w:cs="Times New Roman"/>
                <w:color w:val="000000"/>
                <w:kern w:val="0"/>
                <w:sz w:val="30"/>
                <w:szCs w:val="30"/>
              </w:rPr>
            </w:pPr>
            <w:r>
              <w:rPr>
                <w:rFonts w:ascii="Times New Roman" w:hAnsi="Times New Roman" w:eastAsia="黑体" w:cs="Times New Roman"/>
                <w:color w:val="000000"/>
                <w:kern w:val="0"/>
                <w:sz w:val="30"/>
                <w:szCs w:val="30"/>
              </w:rPr>
              <w:t>项目编码</w:t>
            </w:r>
          </w:p>
        </w:tc>
        <w:tc>
          <w:tcPr>
            <w:tcW w:w="581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line="588" w:lineRule="exact"/>
              <w:jc w:val="center"/>
              <w:rPr>
                <w:rFonts w:ascii="Times New Roman" w:hAnsi="Times New Roman" w:eastAsia="黑体" w:cs="Times New Roman"/>
                <w:color w:val="000000"/>
                <w:kern w:val="0"/>
                <w:sz w:val="30"/>
                <w:szCs w:val="30"/>
              </w:rPr>
            </w:pPr>
            <w:r>
              <w:rPr>
                <w:rFonts w:ascii="Times New Roman" w:hAnsi="Times New Roman" w:eastAsia="黑体" w:cs="Times New Roman"/>
                <w:color w:val="000000"/>
                <w:kern w:val="0"/>
                <w:sz w:val="30"/>
                <w:szCs w:val="30"/>
              </w:rPr>
              <w:t>项目名称</w:t>
            </w:r>
          </w:p>
        </w:tc>
        <w:tc>
          <w:tcPr>
            <w:tcW w:w="213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line="588" w:lineRule="exact"/>
              <w:jc w:val="center"/>
              <w:rPr>
                <w:rFonts w:ascii="Times New Roman" w:hAnsi="Times New Roman" w:eastAsia="黑体" w:cs="Times New Roman"/>
                <w:color w:val="000000"/>
                <w:kern w:val="0"/>
                <w:sz w:val="30"/>
                <w:szCs w:val="30"/>
              </w:rPr>
            </w:pPr>
            <w:r>
              <w:rPr>
                <w:rFonts w:ascii="Times New Roman" w:hAnsi="Times New Roman" w:eastAsia="黑体" w:cs="Times New Roman"/>
                <w:color w:val="000000"/>
                <w:kern w:val="0"/>
                <w:sz w:val="30"/>
                <w:szCs w:val="30"/>
              </w:rPr>
              <w:t>装机容量(MW)</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line="588" w:lineRule="exact"/>
              <w:jc w:val="center"/>
              <w:rPr>
                <w:rFonts w:ascii="Times New Roman" w:hAnsi="Times New Roman" w:eastAsia="黑体" w:cs="Times New Roman"/>
                <w:color w:val="000000"/>
                <w:kern w:val="0"/>
                <w:sz w:val="30"/>
                <w:szCs w:val="30"/>
              </w:rPr>
            </w:pPr>
            <w:r>
              <w:rPr>
                <w:rFonts w:ascii="Times New Roman" w:hAnsi="Times New Roman" w:eastAsia="黑体" w:cs="Times New Roman"/>
                <w:color w:val="000000"/>
                <w:kern w:val="0"/>
                <w:sz w:val="30"/>
                <w:szCs w:val="30"/>
              </w:rPr>
              <w:t>项目所在地</w:t>
            </w:r>
          </w:p>
        </w:tc>
      </w:tr>
      <w:tr>
        <w:tblPrEx>
          <w:tblCellMar>
            <w:top w:w="0" w:type="dxa"/>
            <w:left w:w="0" w:type="dxa"/>
            <w:bottom w:w="0" w:type="dxa"/>
            <w:right w:w="0" w:type="dxa"/>
          </w:tblCellMar>
        </w:tblPrEx>
        <w:trPr>
          <w:trHeight w:val="577"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1</w:t>
            </w:r>
          </w:p>
        </w:tc>
        <w:tc>
          <w:tcPr>
            <w:tcW w:w="24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PBB2206341302001Z</w:t>
            </w:r>
          </w:p>
        </w:tc>
        <w:tc>
          <w:tcPr>
            <w:tcW w:w="581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Times New Roman" w:hAnsi="Times New Roman" w:eastAsia="宋体" w:cs="Times New Roman"/>
                <w:color w:val="000000"/>
                <w:kern w:val="0"/>
                <w:sz w:val="22"/>
                <w:lang w:bidi="ar"/>
              </w:rPr>
            </w:pPr>
            <w:r>
              <w:rPr>
                <w:rFonts w:ascii="Times New Roman" w:hAnsi="Times New Roman" w:eastAsia="宋体" w:cs="Times New Roman"/>
                <w:color w:val="000000"/>
                <w:kern w:val="0"/>
                <w:sz w:val="22"/>
                <w:lang w:bidi="ar"/>
              </w:rPr>
              <w:t>泰盛（宿州）生活用品有限公司生物质热电项目</w:t>
            </w:r>
          </w:p>
        </w:tc>
        <w:tc>
          <w:tcPr>
            <w:tcW w:w="213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Times New Roman" w:hAnsi="Times New Roman" w:eastAsia="宋体" w:cs="Times New Roman"/>
                <w:color w:val="000000"/>
                <w:sz w:val="22"/>
              </w:rPr>
            </w:pPr>
            <w:r>
              <w:rPr>
                <w:rFonts w:ascii="Times New Roman" w:hAnsi="Times New Roman" w:eastAsia="宋体" w:cs="Times New Roman"/>
                <w:color w:val="000000"/>
                <w:sz w:val="22"/>
              </w:rPr>
              <w:t>45</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bottom"/>
              <w:rPr>
                <w:rFonts w:ascii="Times New Roman" w:hAnsi="Times New Roman" w:eastAsia="宋体" w:cs="Times New Roman"/>
                <w:color w:val="000000"/>
                <w:sz w:val="22"/>
              </w:rPr>
            </w:pPr>
            <w:r>
              <w:rPr>
                <w:rFonts w:ascii="Times New Roman" w:hAnsi="Times New Roman" w:eastAsia="宋体" w:cs="Times New Roman"/>
                <w:color w:val="000000"/>
                <w:kern w:val="0"/>
                <w:sz w:val="22"/>
                <w:lang w:bidi="ar"/>
              </w:rPr>
              <w:t>安徽省宿州市埇桥区</w:t>
            </w:r>
          </w:p>
        </w:tc>
      </w:tr>
    </w:tbl>
    <w:p>
      <w:pPr>
        <w:widowControl/>
        <w:jc w:val="left"/>
        <w:rPr>
          <w:rFonts w:ascii="Times New Roman" w:hAnsi="Times New Roman" w:eastAsia="黑体" w:cs="Times New Roman"/>
        </w:rPr>
      </w:pPr>
      <w:r>
        <w:rPr>
          <w:rFonts w:ascii="Times New Roman" w:hAnsi="Times New Roman" w:eastAsia="黑体" w:cs="Times New Roman"/>
        </w:rPr>
        <w:br w:type="page"/>
      </w:r>
      <w:bookmarkStart w:id="0" w:name="_GoBack"/>
      <w:bookmarkEnd w:id="0"/>
    </w:p>
    <w:p>
      <w:pPr>
        <w:jc w:val="center"/>
        <w:rPr>
          <w:rFonts w:ascii="Times New Roman" w:hAnsi="Times New Roman" w:eastAsia="方正小标宋_GBK" w:cs="Times New Roman"/>
          <w:sz w:val="36"/>
          <w:szCs w:val="36"/>
        </w:rPr>
      </w:pPr>
      <w:r>
        <w:rPr>
          <w:rFonts w:ascii="Times New Roman" w:hAnsi="Times New Roman" w:eastAsia="方正小标宋_GBK" w:cs="Times New Roman"/>
          <w:sz w:val="36"/>
          <w:szCs w:val="36"/>
        </w:rPr>
        <w:t>项目编码内涵</w:t>
      </w:r>
    </w:p>
    <w:p>
      <w:pPr>
        <w:widowControl/>
        <w:spacing w:line="588" w:lineRule="exact"/>
        <w:ind w:firstLine="600" w:firstLineChars="200"/>
        <w:rPr>
          <w:rFonts w:ascii="Times New Roman" w:hAnsi="Times New Roman" w:eastAsia="方正仿宋_GBK" w:cs="Times New Roman"/>
          <w:color w:val="000000"/>
          <w:sz w:val="30"/>
          <w:szCs w:val="30"/>
        </w:rPr>
      </w:pPr>
      <w:r>
        <w:rPr>
          <w:rFonts w:ascii="Times New Roman" w:hAnsi="Times New Roman" w:eastAsia="方正仿宋_GBK" w:cs="Times New Roman"/>
          <w:color w:val="000000"/>
          <w:sz w:val="30"/>
          <w:szCs w:val="30"/>
        </w:rPr>
        <w:t>项目编码由17位字符组成，分别包括1位项目类型码、1位能源类型码、1位技术类型码、4位时间码、6位地址码、3位顺序码和1位校验码七部分。</w:t>
      </w:r>
    </w:p>
    <w:p>
      <w:pPr>
        <w:widowControl/>
        <w:spacing w:line="588" w:lineRule="exact"/>
        <w:ind w:firstLine="420" w:firstLineChars="200"/>
        <w:rPr>
          <w:rFonts w:ascii="Times New Roman" w:hAnsi="Times New Roman" w:eastAsia="方正仿宋_GBK" w:cs="Times New Roman"/>
          <w:color w:val="000000"/>
          <w:sz w:val="30"/>
          <w:szCs w:val="30"/>
        </w:rPr>
      </w:pPr>
      <w:r>
        <w:drawing>
          <wp:anchor distT="0" distB="0" distL="114300" distR="114300" simplePos="0" relativeHeight="251659264" behindDoc="0" locked="0" layoutInCell="1" allowOverlap="1">
            <wp:simplePos x="0" y="0"/>
            <wp:positionH relativeFrom="column">
              <wp:posOffset>1599565</wp:posOffset>
            </wp:positionH>
            <wp:positionV relativeFrom="paragraph">
              <wp:posOffset>45085</wp:posOffset>
            </wp:positionV>
            <wp:extent cx="5742305" cy="4060825"/>
            <wp:effectExtent l="0" t="0" r="0" b="0"/>
            <wp:wrapNone/>
            <wp:docPr id="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42354" cy="4060560"/>
                    </a:xfrm>
                    <a:prstGeom prst="rect">
                      <a:avLst/>
                    </a:prstGeom>
                    <a:noFill/>
                    <a:ln>
                      <a:noFill/>
                    </a:ln>
                  </pic:spPr>
                </pic:pic>
              </a:graphicData>
            </a:graphic>
          </wp:anchor>
        </w:drawing>
      </w:r>
    </w:p>
    <w:p>
      <w:pPr>
        <w:jc w:val="center"/>
        <w:rPr>
          <w:rFonts w:ascii="Times New Roman" w:hAnsi="Times New Roman" w:eastAsia="方正仿宋_GBK" w:cs="Times New Roman"/>
          <w:color w:val="000000"/>
          <w:sz w:val="30"/>
          <w:szCs w:val="30"/>
        </w:rPr>
      </w:pPr>
    </w:p>
    <w:sectPr>
      <w:footerReference r:id="rId3" w:type="default"/>
      <w:pgSz w:w="16838" w:h="11906" w:orient="landscape"/>
      <w:pgMar w:top="1800" w:right="1440" w:bottom="1800" w:left="144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Arial Unicode MS">
    <w:altName w:val="Times New Roman"/>
    <w:panose1 w:val="020B0604020202020204"/>
    <w:charset w:val="86"/>
    <w:family w:val="swiss"/>
    <w:pitch w:val="default"/>
    <w:sig w:usb0="00000000" w:usb1="00000000" w:usb2="0000003F" w:usb3="00000000" w:csb0="003F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2000000000000"/>
    <w:charset w:val="86"/>
    <w:family w:val="script"/>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思源黑体 CN Bold">
    <w:panose1 w:val="020B0500000000000000"/>
    <w:charset w:val="86"/>
    <w:family w:val="auto"/>
    <w:pitch w:val="default"/>
    <w:sig w:usb0="20000003" w:usb1="2ADF3C1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1"/>
        <w:szCs w:val="21"/>
      </w:rPr>
      <w:id w:val="273834852"/>
    </w:sdtPr>
    <w:sdtEndPr>
      <w:rPr>
        <w:rFonts w:ascii="Times New Roman" w:hAnsi="Times New Roman" w:cs="Times New Roman"/>
        <w:sz w:val="21"/>
        <w:szCs w:val="21"/>
      </w:rPr>
    </w:sdtEndPr>
    <w:sdtContent>
      <w:p>
        <w:pPr>
          <w:pStyle w:val="5"/>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1</w:t>
        </w:r>
        <w:r>
          <w:rPr>
            <w:rFonts w:ascii="Times New Roman" w:hAnsi="Times New Roman" w:cs="Times New Roman"/>
            <w:sz w:val="21"/>
            <w:szCs w:val="21"/>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bordersDoNotSurroundHeader w:val="1"/>
  <w:bordersDoNotSurroundFooter w:val="1"/>
  <w:hideSpellingErrors/>
  <w:hideGrammatical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FF0"/>
    <w:rsid w:val="00025B6B"/>
    <w:rsid w:val="00025CD8"/>
    <w:rsid w:val="0005256A"/>
    <w:rsid w:val="000561C9"/>
    <w:rsid w:val="00071852"/>
    <w:rsid w:val="00081AB6"/>
    <w:rsid w:val="000B379B"/>
    <w:rsid w:val="000D55D7"/>
    <w:rsid w:val="000E518B"/>
    <w:rsid w:val="000F05D6"/>
    <w:rsid w:val="00110D27"/>
    <w:rsid w:val="00144474"/>
    <w:rsid w:val="00146F6C"/>
    <w:rsid w:val="001603BF"/>
    <w:rsid w:val="001671DC"/>
    <w:rsid w:val="00170225"/>
    <w:rsid w:val="00172A27"/>
    <w:rsid w:val="00183F82"/>
    <w:rsid w:val="001842EE"/>
    <w:rsid w:val="00192B6F"/>
    <w:rsid w:val="001B27D8"/>
    <w:rsid w:val="001B5E88"/>
    <w:rsid w:val="001D0A15"/>
    <w:rsid w:val="001D553C"/>
    <w:rsid w:val="00243FC1"/>
    <w:rsid w:val="00247BE0"/>
    <w:rsid w:val="00250B5F"/>
    <w:rsid w:val="00296C05"/>
    <w:rsid w:val="00297F10"/>
    <w:rsid w:val="002A6A65"/>
    <w:rsid w:val="002D6535"/>
    <w:rsid w:val="00302670"/>
    <w:rsid w:val="00304B3C"/>
    <w:rsid w:val="00355346"/>
    <w:rsid w:val="00374DDE"/>
    <w:rsid w:val="003C3767"/>
    <w:rsid w:val="003C7362"/>
    <w:rsid w:val="003F0E03"/>
    <w:rsid w:val="00400A82"/>
    <w:rsid w:val="00412827"/>
    <w:rsid w:val="004169AF"/>
    <w:rsid w:val="00421C79"/>
    <w:rsid w:val="00454B42"/>
    <w:rsid w:val="00457844"/>
    <w:rsid w:val="00465A13"/>
    <w:rsid w:val="004A3A59"/>
    <w:rsid w:val="004A58A1"/>
    <w:rsid w:val="004B3D0A"/>
    <w:rsid w:val="004B4B4F"/>
    <w:rsid w:val="004E554A"/>
    <w:rsid w:val="004E7CC9"/>
    <w:rsid w:val="005113B1"/>
    <w:rsid w:val="00543018"/>
    <w:rsid w:val="00543509"/>
    <w:rsid w:val="00543F1E"/>
    <w:rsid w:val="0055225D"/>
    <w:rsid w:val="00553B32"/>
    <w:rsid w:val="00557069"/>
    <w:rsid w:val="0058144B"/>
    <w:rsid w:val="00587F86"/>
    <w:rsid w:val="005C3C2A"/>
    <w:rsid w:val="005D03D5"/>
    <w:rsid w:val="00606FB8"/>
    <w:rsid w:val="0062663D"/>
    <w:rsid w:val="00637D55"/>
    <w:rsid w:val="006462C3"/>
    <w:rsid w:val="00653177"/>
    <w:rsid w:val="00653709"/>
    <w:rsid w:val="006C3D1D"/>
    <w:rsid w:val="007176DD"/>
    <w:rsid w:val="00721CAC"/>
    <w:rsid w:val="00756AFD"/>
    <w:rsid w:val="00777F71"/>
    <w:rsid w:val="007A7134"/>
    <w:rsid w:val="007C36D5"/>
    <w:rsid w:val="007C7D64"/>
    <w:rsid w:val="007D4413"/>
    <w:rsid w:val="007F5D19"/>
    <w:rsid w:val="00800EDB"/>
    <w:rsid w:val="008078D9"/>
    <w:rsid w:val="00814D8A"/>
    <w:rsid w:val="00850547"/>
    <w:rsid w:val="008545D1"/>
    <w:rsid w:val="00864484"/>
    <w:rsid w:val="0087396E"/>
    <w:rsid w:val="008C3B24"/>
    <w:rsid w:val="008C6C96"/>
    <w:rsid w:val="008F2353"/>
    <w:rsid w:val="008F7835"/>
    <w:rsid w:val="00901E13"/>
    <w:rsid w:val="00902FB8"/>
    <w:rsid w:val="00925A81"/>
    <w:rsid w:val="00947593"/>
    <w:rsid w:val="00956900"/>
    <w:rsid w:val="00972BF4"/>
    <w:rsid w:val="009828EC"/>
    <w:rsid w:val="00992ED9"/>
    <w:rsid w:val="009A4297"/>
    <w:rsid w:val="009B6F06"/>
    <w:rsid w:val="009C4DC7"/>
    <w:rsid w:val="009C6842"/>
    <w:rsid w:val="009F57BF"/>
    <w:rsid w:val="00A20A02"/>
    <w:rsid w:val="00A4797F"/>
    <w:rsid w:val="00A506B6"/>
    <w:rsid w:val="00A87554"/>
    <w:rsid w:val="00AB364C"/>
    <w:rsid w:val="00AB7561"/>
    <w:rsid w:val="00AC154A"/>
    <w:rsid w:val="00AC490A"/>
    <w:rsid w:val="00AF060A"/>
    <w:rsid w:val="00B8003F"/>
    <w:rsid w:val="00B916FF"/>
    <w:rsid w:val="00BC5FB2"/>
    <w:rsid w:val="00BF1E4A"/>
    <w:rsid w:val="00BF391B"/>
    <w:rsid w:val="00BF4868"/>
    <w:rsid w:val="00C26829"/>
    <w:rsid w:val="00C52E6F"/>
    <w:rsid w:val="00C558C8"/>
    <w:rsid w:val="00C615B8"/>
    <w:rsid w:val="00C70629"/>
    <w:rsid w:val="00C9529E"/>
    <w:rsid w:val="00CD1E03"/>
    <w:rsid w:val="00CE67C8"/>
    <w:rsid w:val="00CF6365"/>
    <w:rsid w:val="00D123DE"/>
    <w:rsid w:val="00D127FC"/>
    <w:rsid w:val="00D134FD"/>
    <w:rsid w:val="00D16EEF"/>
    <w:rsid w:val="00D243AA"/>
    <w:rsid w:val="00D42D0C"/>
    <w:rsid w:val="00D46DB0"/>
    <w:rsid w:val="00D51D28"/>
    <w:rsid w:val="00D676F7"/>
    <w:rsid w:val="00D70DD0"/>
    <w:rsid w:val="00D76E1D"/>
    <w:rsid w:val="00D853FC"/>
    <w:rsid w:val="00DA0124"/>
    <w:rsid w:val="00DC7C45"/>
    <w:rsid w:val="00DD01DB"/>
    <w:rsid w:val="00DD1C6F"/>
    <w:rsid w:val="00DD7FBD"/>
    <w:rsid w:val="00DE478E"/>
    <w:rsid w:val="00DE7F96"/>
    <w:rsid w:val="00DF00B9"/>
    <w:rsid w:val="00E008AA"/>
    <w:rsid w:val="00E03C56"/>
    <w:rsid w:val="00E065FE"/>
    <w:rsid w:val="00E066D4"/>
    <w:rsid w:val="00E12D11"/>
    <w:rsid w:val="00E25EE7"/>
    <w:rsid w:val="00E2667C"/>
    <w:rsid w:val="00E34685"/>
    <w:rsid w:val="00E432F3"/>
    <w:rsid w:val="00E80140"/>
    <w:rsid w:val="00E807E2"/>
    <w:rsid w:val="00E821DE"/>
    <w:rsid w:val="00E92B39"/>
    <w:rsid w:val="00E96571"/>
    <w:rsid w:val="00EF101D"/>
    <w:rsid w:val="00EF1378"/>
    <w:rsid w:val="00F01D8E"/>
    <w:rsid w:val="00F07D5C"/>
    <w:rsid w:val="00F349D9"/>
    <w:rsid w:val="00F4660A"/>
    <w:rsid w:val="00F70136"/>
    <w:rsid w:val="00F824DF"/>
    <w:rsid w:val="00FC78F4"/>
    <w:rsid w:val="00FD4D59"/>
    <w:rsid w:val="00FF173B"/>
    <w:rsid w:val="032E1380"/>
    <w:rsid w:val="03561D9B"/>
    <w:rsid w:val="0847628A"/>
    <w:rsid w:val="08B653FA"/>
    <w:rsid w:val="181E739D"/>
    <w:rsid w:val="1DF27D1B"/>
    <w:rsid w:val="1F0200B1"/>
    <w:rsid w:val="25177C94"/>
    <w:rsid w:val="2B201DA6"/>
    <w:rsid w:val="453E421A"/>
    <w:rsid w:val="48182C28"/>
    <w:rsid w:val="52805A63"/>
    <w:rsid w:val="54B93745"/>
    <w:rsid w:val="62D86B52"/>
    <w:rsid w:val="66821492"/>
    <w:rsid w:val="68754592"/>
    <w:rsid w:val="70011925"/>
    <w:rsid w:val="708402BB"/>
    <w:rsid w:val="772E403C"/>
    <w:rsid w:val="7B1A1749"/>
    <w:rsid w:val="FEFFB4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99" w:semiHidden="0"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next w:val="1"/>
    <w:link w:val="15"/>
    <w:qFormat/>
    <w:uiPriority w:val="9"/>
    <w:pPr>
      <w:keepNext/>
      <w:keepLines/>
      <w:spacing w:before="340" w:after="330" w:line="578" w:lineRule="auto"/>
      <w:outlineLvl w:val="0"/>
    </w:pPr>
    <w:rPr>
      <w:rFonts w:ascii="Times New Roman" w:hAnsi="Times New Roman" w:eastAsia="宋体" w:cs="Times New Roman"/>
      <w:b/>
      <w:bCs/>
      <w:kern w:val="44"/>
      <w:sz w:val="44"/>
      <w:szCs w:val="44"/>
      <w:lang w:val="en-US" w:eastAsia="zh-CN" w:bidi="ar-SA"/>
    </w:rPr>
  </w:style>
  <w:style w:type="paragraph" w:styleId="3">
    <w:name w:val="heading 3"/>
    <w:basedOn w:val="1"/>
    <w:next w:val="1"/>
    <w:link w:val="16"/>
    <w:unhideWhenUsed/>
    <w:qFormat/>
    <w:uiPriority w:val="0"/>
    <w:pPr>
      <w:keepNext/>
      <w:keepLines/>
      <w:spacing w:before="260" w:after="260" w:line="413" w:lineRule="auto"/>
      <w:outlineLvl w:val="2"/>
    </w:pPr>
    <w:rPr>
      <w:b/>
      <w:sz w:val="32"/>
      <w:szCs w:val="2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7"/>
    <w:semiHidden/>
    <w:unhideWhenUsed/>
    <w:qFormat/>
    <w:uiPriority w:val="99"/>
    <w:rPr>
      <w:sz w:val="18"/>
      <w:szCs w:val="18"/>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link w:val="20"/>
    <w:semiHidden/>
    <w:unhideWhenUsed/>
    <w:qFormat/>
    <w:uiPriority w:val="0"/>
    <w:pPr>
      <w:snapToGrid w:val="0"/>
      <w:jc w:val="left"/>
    </w:pPr>
    <w:rPr>
      <w:sz w:val="18"/>
      <w:szCs w:val="18"/>
    </w:rPr>
  </w:style>
  <w:style w:type="paragraph" w:styleId="8">
    <w:name w:val="Body Text Indent 3"/>
    <w:basedOn w:val="1"/>
    <w:link w:val="21"/>
    <w:qFormat/>
    <w:uiPriority w:val="99"/>
    <w:pPr>
      <w:snapToGrid w:val="0"/>
      <w:spacing w:line="360" w:lineRule="auto"/>
      <w:ind w:right="4345" w:rightChars="2069" w:firstLine="640" w:firstLineChars="200"/>
    </w:pPr>
    <w:rPr>
      <w:rFonts w:ascii="仿宋_GB2312" w:hAnsi="Times New Roman" w:eastAsia="仿宋_GB2312" w:cs="Times New Roman"/>
      <w:kern w:val="0"/>
      <w:sz w:val="32"/>
      <w:szCs w:val="32"/>
    </w:rPr>
  </w:style>
  <w:style w:type="table" w:styleId="10">
    <w:name w:val="Table Grid"/>
    <w:basedOn w:val="9"/>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2">
    <w:name w:val="FollowedHyperlink"/>
    <w:basedOn w:val="11"/>
    <w:semiHidden/>
    <w:unhideWhenUsed/>
    <w:qFormat/>
    <w:uiPriority w:val="99"/>
    <w:rPr>
      <w:color w:val="800080"/>
      <w:u w:val="single"/>
    </w:rPr>
  </w:style>
  <w:style w:type="character" w:styleId="13">
    <w:name w:val="Hyperlink"/>
    <w:basedOn w:val="11"/>
    <w:semiHidden/>
    <w:unhideWhenUsed/>
    <w:qFormat/>
    <w:uiPriority w:val="99"/>
    <w:rPr>
      <w:color w:val="0000FF"/>
      <w:u w:val="single"/>
    </w:rPr>
  </w:style>
  <w:style w:type="character" w:styleId="14">
    <w:name w:val="footnote reference"/>
    <w:basedOn w:val="11"/>
    <w:semiHidden/>
    <w:unhideWhenUsed/>
    <w:qFormat/>
    <w:uiPriority w:val="0"/>
    <w:rPr>
      <w:vertAlign w:val="superscript"/>
    </w:rPr>
  </w:style>
  <w:style w:type="character" w:customStyle="1" w:styleId="15">
    <w:name w:val="标题 1 字符"/>
    <w:basedOn w:val="11"/>
    <w:link w:val="2"/>
    <w:qFormat/>
    <w:uiPriority w:val="9"/>
    <w:rPr>
      <w:rFonts w:ascii="Times New Roman" w:hAnsi="Times New Roman" w:eastAsia="宋体" w:cs="Times New Roman"/>
      <w:b/>
      <w:bCs/>
      <w:kern w:val="44"/>
      <w:sz w:val="44"/>
      <w:szCs w:val="44"/>
    </w:rPr>
  </w:style>
  <w:style w:type="character" w:customStyle="1" w:styleId="16">
    <w:name w:val="标题 3 字符"/>
    <w:basedOn w:val="11"/>
    <w:link w:val="3"/>
    <w:qFormat/>
    <w:uiPriority w:val="0"/>
    <w:rPr>
      <w:b/>
      <w:sz w:val="32"/>
      <w:szCs w:val="24"/>
    </w:rPr>
  </w:style>
  <w:style w:type="character" w:customStyle="1" w:styleId="17">
    <w:name w:val="批注框文本 字符"/>
    <w:basedOn w:val="11"/>
    <w:link w:val="4"/>
    <w:semiHidden/>
    <w:qFormat/>
    <w:uiPriority w:val="99"/>
    <w:rPr>
      <w:sz w:val="18"/>
      <w:szCs w:val="18"/>
    </w:rPr>
  </w:style>
  <w:style w:type="character" w:customStyle="1" w:styleId="18">
    <w:name w:val="页脚 字符"/>
    <w:basedOn w:val="11"/>
    <w:link w:val="5"/>
    <w:qFormat/>
    <w:uiPriority w:val="99"/>
    <w:rPr>
      <w:sz w:val="18"/>
      <w:szCs w:val="18"/>
    </w:rPr>
  </w:style>
  <w:style w:type="character" w:customStyle="1" w:styleId="19">
    <w:name w:val="页眉 字符"/>
    <w:basedOn w:val="11"/>
    <w:link w:val="6"/>
    <w:qFormat/>
    <w:uiPriority w:val="99"/>
    <w:rPr>
      <w:sz w:val="18"/>
      <w:szCs w:val="18"/>
    </w:rPr>
  </w:style>
  <w:style w:type="character" w:customStyle="1" w:styleId="20">
    <w:name w:val="脚注文本 字符"/>
    <w:basedOn w:val="11"/>
    <w:link w:val="7"/>
    <w:semiHidden/>
    <w:qFormat/>
    <w:uiPriority w:val="0"/>
    <w:rPr>
      <w:sz w:val="18"/>
      <w:szCs w:val="18"/>
    </w:rPr>
  </w:style>
  <w:style w:type="character" w:customStyle="1" w:styleId="21">
    <w:name w:val="正文文本缩进 3 字符"/>
    <w:basedOn w:val="11"/>
    <w:link w:val="8"/>
    <w:qFormat/>
    <w:uiPriority w:val="99"/>
    <w:rPr>
      <w:rFonts w:ascii="仿宋_GB2312" w:hAnsi="Times New Roman" w:eastAsia="仿宋_GB2312" w:cs="Times New Roman"/>
      <w:kern w:val="0"/>
      <w:sz w:val="32"/>
      <w:szCs w:val="32"/>
    </w:rPr>
  </w:style>
  <w:style w:type="paragraph" w:customStyle="1" w:styleId="22">
    <w:name w:val="font5"/>
    <w:basedOn w:val="1"/>
    <w:qFormat/>
    <w:uiPriority w:val="0"/>
    <w:pPr>
      <w:widowControl/>
      <w:spacing w:before="100" w:beforeAutospacing="1" w:after="100" w:afterAutospacing="1"/>
      <w:jc w:val="left"/>
    </w:pPr>
    <w:rPr>
      <w:rFonts w:ascii="Times New Roman" w:hAnsi="Times New Roman" w:eastAsia="宋体" w:cs="Times New Roman"/>
      <w:color w:val="000000"/>
      <w:kern w:val="0"/>
      <w:sz w:val="22"/>
    </w:rPr>
  </w:style>
  <w:style w:type="paragraph" w:customStyle="1" w:styleId="23">
    <w:name w:val="font6"/>
    <w:basedOn w:val="1"/>
    <w:qFormat/>
    <w:uiPriority w:val="0"/>
    <w:pPr>
      <w:widowControl/>
      <w:spacing w:before="100" w:beforeAutospacing="1" w:after="100" w:afterAutospacing="1"/>
      <w:jc w:val="left"/>
    </w:pPr>
    <w:rPr>
      <w:rFonts w:ascii="宋体" w:hAnsi="宋体" w:eastAsia="宋体" w:cs="宋体"/>
      <w:color w:val="000000"/>
      <w:kern w:val="0"/>
      <w:sz w:val="22"/>
    </w:rPr>
  </w:style>
  <w:style w:type="paragraph" w:customStyle="1" w:styleId="24">
    <w:name w:val="font7"/>
    <w:basedOn w:val="1"/>
    <w:qFormat/>
    <w:uiPriority w:val="0"/>
    <w:pPr>
      <w:widowControl/>
      <w:spacing w:before="100" w:beforeAutospacing="1" w:after="100" w:afterAutospacing="1"/>
      <w:jc w:val="left"/>
    </w:pPr>
    <w:rPr>
      <w:rFonts w:ascii="Times New Roman" w:hAnsi="Times New Roman" w:eastAsia="宋体" w:cs="Times New Roman"/>
      <w:color w:val="FF0000"/>
      <w:kern w:val="0"/>
      <w:sz w:val="22"/>
    </w:rPr>
  </w:style>
  <w:style w:type="paragraph" w:customStyle="1" w:styleId="25">
    <w:name w:val="xl65"/>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26">
    <w:name w:val="xl66"/>
    <w:basedOn w:val="1"/>
    <w:qFormat/>
    <w:uiPriority w:val="0"/>
    <w:pPr>
      <w:widowControl/>
      <w:spacing w:before="100" w:beforeAutospacing="1" w:after="100" w:afterAutospacing="1"/>
      <w:jc w:val="center"/>
      <w:textAlignment w:val="center"/>
    </w:pPr>
    <w:rPr>
      <w:rFonts w:ascii="宋体" w:hAnsi="宋体" w:eastAsia="宋体" w:cs="宋体"/>
      <w:kern w:val="0"/>
      <w:sz w:val="24"/>
      <w:szCs w:val="24"/>
    </w:rPr>
  </w:style>
  <w:style w:type="paragraph" w:customStyle="1" w:styleId="27">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28">
    <w:name w:val="xl68"/>
    <w:basedOn w:val="1"/>
    <w:qFormat/>
    <w:uiPriority w:val="0"/>
    <w:pPr>
      <w:widowControl/>
      <w:pBdr>
        <w:bottom w:val="single" w:color="000000" w:sz="8" w:space="0"/>
        <w:right w:val="single" w:color="000000" w:sz="8" w:space="0"/>
      </w:pBdr>
      <w:spacing w:before="100" w:beforeAutospacing="1" w:after="100" w:afterAutospacing="1"/>
      <w:jc w:val="center"/>
      <w:textAlignment w:val="center"/>
    </w:pPr>
    <w:rPr>
      <w:rFonts w:ascii="Times New Roman" w:hAnsi="Times New Roman" w:eastAsia="宋体" w:cs="Times New Roman"/>
      <w:color w:val="000000"/>
      <w:kern w:val="0"/>
      <w:sz w:val="24"/>
      <w:szCs w:val="24"/>
    </w:rPr>
  </w:style>
  <w:style w:type="paragraph" w:customStyle="1" w:styleId="29">
    <w:name w:val="xl69"/>
    <w:basedOn w:val="1"/>
    <w:qFormat/>
    <w:uiPriority w:val="0"/>
    <w:pPr>
      <w:widowControl/>
      <w:pBdr>
        <w:bottom w:val="single" w:color="000000" w:sz="8" w:space="0"/>
        <w:right w:val="single" w:color="000000" w:sz="8" w:space="0"/>
      </w:pBdr>
      <w:spacing w:before="100" w:beforeAutospacing="1" w:after="100" w:afterAutospacing="1"/>
      <w:jc w:val="center"/>
      <w:textAlignment w:val="center"/>
    </w:pPr>
    <w:rPr>
      <w:rFonts w:ascii="宋体" w:hAnsi="宋体" w:eastAsia="宋体" w:cs="宋体"/>
      <w:color w:val="000000"/>
      <w:kern w:val="0"/>
      <w:sz w:val="24"/>
      <w:szCs w:val="24"/>
    </w:rPr>
  </w:style>
  <w:style w:type="paragraph" w:customStyle="1" w:styleId="30">
    <w:name w:val="xl70"/>
    <w:basedOn w:val="1"/>
    <w:qFormat/>
    <w:uiPriority w:val="0"/>
    <w:pPr>
      <w:widowControl/>
      <w:pBdr>
        <w:bottom w:val="single" w:color="000000" w:sz="8" w:space="0"/>
        <w:right w:val="single" w:color="000000" w:sz="8" w:space="0"/>
      </w:pBdr>
      <w:spacing w:before="100" w:beforeAutospacing="1" w:after="100" w:afterAutospacing="1"/>
      <w:jc w:val="center"/>
      <w:textAlignment w:val="center"/>
    </w:pPr>
    <w:rPr>
      <w:rFonts w:ascii="宋体" w:hAnsi="宋体" w:eastAsia="宋体" w:cs="宋体"/>
      <w:color w:val="000000"/>
      <w:kern w:val="0"/>
      <w:sz w:val="24"/>
      <w:szCs w:val="24"/>
    </w:rPr>
  </w:style>
  <w:style w:type="paragraph" w:customStyle="1" w:styleId="31">
    <w:name w:val="xl71"/>
    <w:basedOn w:val="1"/>
    <w:qFormat/>
    <w:uiPriority w:val="0"/>
    <w:pPr>
      <w:widowControl/>
      <w:pBdr>
        <w:bottom w:val="single" w:color="000000" w:sz="8" w:space="0"/>
        <w:right w:val="single" w:color="000000" w:sz="8" w:space="0"/>
      </w:pBdr>
      <w:spacing w:before="100" w:beforeAutospacing="1" w:after="100" w:afterAutospacing="1"/>
      <w:jc w:val="center"/>
      <w:textAlignment w:val="center"/>
    </w:pPr>
    <w:rPr>
      <w:rFonts w:ascii="Times New Roman" w:hAnsi="Times New Roman" w:eastAsia="宋体" w:cs="Times New Roman"/>
      <w:color w:val="000000"/>
      <w:kern w:val="0"/>
      <w:sz w:val="24"/>
      <w:szCs w:val="24"/>
    </w:rPr>
  </w:style>
  <w:style w:type="paragraph" w:customStyle="1" w:styleId="3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34">
    <w:name w:val="xl74"/>
    <w:basedOn w:val="1"/>
    <w:qFormat/>
    <w:uiPriority w:val="0"/>
    <w:pPr>
      <w:widowControl/>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xl75"/>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Calibri" w:hAnsi="Calibri" w:eastAsia="宋体" w:cs="Calibri"/>
      <w:kern w:val="0"/>
      <w:sz w:val="24"/>
      <w:szCs w:val="24"/>
    </w:rPr>
  </w:style>
  <w:style w:type="paragraph" w:customStyle="1" w:styleId="36">
    <w:name w:val="xl76"/>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7">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38">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39">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40">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41">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Calibri" w:hAnsi="Calibri" w:eastAsia="宋体" w:cs="Calibri"/>
      <w:kern w:val="0"/>
      <w:sz w:val="24"/>
      <w:szCs w:val="24"/>
    </w:rPr>
  </w:style>
  <w:style w:type="paragraph" w:customStyle="1" w:styleId="42">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43">
    <w:name w:val="font8"/>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4">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eastAsia="宋体" w:cs="Calibri"/>
      <w:kern w:val="0"/>
      <w:sz w:val="24"/>
      <w:szCs w:val="24"/>
    </w:rPr>
  </w:style>
  <w:style w:type="paragraph" w:customStyle="1" w:styleId="45">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46">
    <w:name w:val="xl8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47">
    <w:name w:val="xl86"/>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Calibri" w:hAnsi="Calibri" w:eastAsia="宋体" w:cs="Calibri"/>
      <w:kern w:val="0"/>
      <w:sz w:val="24"/>
      <w:szCs w:val="24"/>
    </w:rPr>
  </w:style>
  <w:style w:type="paragraph" w:customStyle="1" w:styleId="48">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49">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50">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宋体" w:cs="Calibri"/>
      <w:kern w:val="0"/>
      <w:sz w:val="24"/>
      <w:szCs w:val="24"/>
    </w:rPr>
  </w:style>
  <w:style w:type="paragraph" w:customStyle="1" w:styleId="51">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52">
    <w:name w:val="xl9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Calibri" w:hAnsi="Calibri" w:eastAsia="宋体" w:cs="Calibri"/>
      <w:kern w:val="0"/>
      <w:sz w:val="24"/>
      <w:szCs w:val="24"/>
    </w:rPr>
  </w:style>
  <w:style w:type="paragraph" w:customStyle="1" w:styleId="53">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54">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宋体" w:cs="Calibri"/>
      <w:kern w:val="0"/>
      <w:sz w:val="24"/>
      <w:szCs w:val="24"/>
    </w:rPr>
  </w:style>
  <w:style w:type="paragraph" w:customStyle="1" w:styleId="55">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宋体" w:cs="Calibri"/>
      <w:kern w:val="0"/>
      <w:sz w:val="24"/>
      <w:szCs w:val="24"/>
    </w:rPr>
  </w:style>
  <w:style w:type="paragraph" w:customStyle="1" w:styleId="56">
    <w:name w:val="xl9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57">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58">
    <w:name w:val="xl97"/>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Calibri" w:hAnsi="Calibri" w:eastAsia="宋体" w:cs="Calibri"/>
      <w:kern w:val="0"/>
      <w:sz w:val="24"/>
      <w:szCs w:val="24"/>
    </w:rPr>
  </w:style>
  <w:style w:type="paragraph" w:customStyle="1" w:styleId="59">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60">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宋体" w:cs="Calibri"/>
      <w:kern w:val="0"/>
      <w:sz w:val="24"/>
      <w:szCs w:val="24"/>
    </w:rPr>
  </w:style>
  <w:style w:type="paragraph" w:customStyle="1" w:styleId="61">
    <w:name w:val="xl100"/>
    <w:basedOn w:val="1"/>
    <w:qFormat/>
    <w:uiPriority w:val="0"/>
    <w:pPr>
      <w:widowControl/>
      <w:pBdr>
        <w:top w:val="single" w:color="auto" w:sz="4" w:space="0"/>
        <w:left w:val="single" w:color="auto" w:sz="4" w:space="0"/>
        <w:bottom w:val="single" w:color="auto" w:sz="4" w:space="0"/>
        <w:right w:val="single" w:color="auto" w:sz="4" w:space="0"/>
      </w:pBdr>
      <w:shd w:val="clear" w:color="000000" w:fill="92D050"/>
      <w:spacing w:before="100" w:beforeAutospacing="1" w:after="100" w:afterAutospacing="1"/>
      <w:jc w:val="center"/>
    </w:pPr>
    <w:rPr>
      <w:rFonts w:ascii="Calibri" w:hAnsi="Calibri" w:eastAsia="宋体" w:cs="Calibri"/>
      <w:kern w:val="0"/>
      <w:sz w:val="24"/>
      <w:szCs w:val="24"/>
    </w:rPr>
  </w:style>
  <w:style w:type="paragraph" w:customStyle="1" w:styleId="62">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24"/>
      <w:szCs w:val="24"/>
    </w:rPr>
  </w:style>
  <w:style w:type="paragraph" w:customStyle="1" w:styleId="63">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24"/>
      <w:szCs w:val="24"/>
    </w:rPr>
  </w:style>
  <w:style w:type="paragraph" w:customStyle="1" w:styleId="64">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65">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66">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67">
    <w:name w:val="font0"/>
    <w:basedOn w:val="1"/>
    <w:qFormat/>
    <w:uiPriority w:val="0"/>
    <w:pPr>
      <w:widowControl/>
      <w:spacing w:before="100" w:beforeAutospacing="1" w:after="100" w:afterAutospacing="1"/>
      <w:jc w:val="left"/>
    </w:pPr>
    <w:rPr>
      <w:rFonts w:ascii="Calibri" w:hAnsi="Calibri" w:eastAsia="宋体" w:cs="Calibri"/>
      <w:kern w:val="0"/>
      <w:sz w:val="22"/>
    </w:rPr>
  </w:style>
  <w:style w:type="character" w:customStyle="1" w:styleId="68">
    <w:name w:val="font21"/>
    <w:basedOn w:val="11"/>
    <w:qFormat/>
    <w:uiPriority w:val="0"/>
    <w:rPr>
      <w:rFonts w:hint="eastAsia" w:ascii="宋体" w:hAnsi="宋体" w:eastAsia="宋体"/>
      <w:color w:val="000000"/>
      <w:sz w:val="22"/>
      <w:szCs w:val="22"/>
      <w:u w:val="none"/>
    </w:rPr>
  </w:style>
  <w:style w:type="character" w:customStyle="1" w:styleId="69">
    <w:name w:val="font11"/>
    <w:basedOn w:val="11"/>
    <w:qFormat/>
    <w:uiPriority w:val="0"/>
    <w:rPr>
      <w:rFonts w:hint="default" w:ascii="Calibri" w:hAnsi="Calibri" w:cs="Calibri"/>
      <w:color w:val="000000"/>
      <w:sz w:val="22"/>
      <w:szCs w:val="22"/>
      <w:u w:val="none"/>
    </w:rPr>
  </w:style>
  <w:style w:type="paragraph" w:customStyle="1" w:styleId="70">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71">
    <w:name w:val="font1"/>
    <w:basedOn w:val="1"/>
    <w:qFormat/>
    <w:uiPriority w:val="0"/>
    <w:pPr>
      <w:widowControl/>
      <w:spacing w:before="100" w:beforeAutospacing="1" w:after="100" w:afterAutospacing="1"/>
      <w:jc w:val="left"/>
    </w:pPr>
    <w:rPr>
      <w:rFonts w:ascii="Calibri" w:hAnsi="Calibri" w:eastAsia="宋体" w:cs="Calibri"/>
      <w:color w:val="000000"/>
      <w:kern w:val="0"/>
      <w:sz w:val="22"/>
    </w:rPr>
  </w:style>
  <w:style w:type="paragraph" w:customStyle="1" w:styleId="72">
    <w:name w:val="font2"/>
    <w:basedOn w:val="1"/>
    <w:qFormat/>
    <w:uiPriority w:val="0"/>
    <w:pPr>
      <w:widowControl/>
      <w:spacing w:before="100" w:beforeAutospacing="1" w:after="100" w:afterAutospacing="1"/>
      <w:jc w:val="left"/>
    </w:pPr>
    <w:rPr>
      <w:rFonts w:ascii="宋体" w:hAnsi="宋体" w:eastAsia="宋体" w:cs="宋体"/>
      <w:color w:val="000000"/>
      <w:kern w:val="0"/>
      <w:sz w:val="22"/>
    </w:rPr>
  </w:style>
  <w:style w:type="paragraph" w:customStyle="1" w:styleId="73">
    <w:name w:val="font3"/>
    <w:basedOn w:val="1"/>
    <w:qFormat/>
    <w:uiPriority w:val="0"/>
    <w:pPr>
      <w:widowControl/>
      <w:spacing w:before="100" w:beforeAutospacing="1" w:after="100" w:afterAutospacing="1"/>
      <w:jc w:val="left"/>
    </w:pPr>
    <w:rPr>
      <w:rFonts w:ascii="Calibri" w:hAnsi="Calibri" w:eastAsia="宋体" w:cs="Calibri"/>
      <w:color w:val="FF0000"/>
      <w:kern w:val="0"/>
      <w:sz w:val="22"/>
    </w:rPr>
  </w:style>
  <w:style w:type="paragraph" w:customStyle="1" w:styleId="74">
    <w:name w:val="font4"/>
    <w:basedOn w:val="1"/>
    <w:qFormat/>
    <w:uiPriority w:val="0"/>
    <w:pPr>
      <w:widowControl/>
      <w:spacing w:before="100" w:beforeAutospacing="1" w:after="100" w:afterAutospacing="1"/>
      <w:jc w:val="left"/>
    </w:pPr>
    <w:rPr>
      <w:rFonts w:ascii="宋体" w:hAnsi="宋体" w:eastAsia="宋体" w:cs="宋体"/>
      <w:color w:val="FF0000"/>
      <w:kern w:val="0"/>
      <w:sz w:val="22"/>
    </w:rPr>
  </w:style>
  <w:style w:type="paragraph" w:customStyle="1" w:styleId="75">
    <w:name w:val="et2"/>
    <w:basedOn w:val="1"/>
    <w:qFormat/>
    <w:uiPriority w:val="0"/>
    <w:pPr>
      <w:widowControl/>
      <w:spacing w:before="100" w:beforeAutospacing="1" w:after="100" w:afterAutospacing="1"/>
      <w:jc w:val="left"/>
      <w:textAlignment w:val="bottom"/>
    </w:pPr>
    <w:rPr>
      <w:rFonts w:ascii="Calibri" w:hAnsi="Calibri" w:eastAsia="宋体" w:cs="Calibri"/>
      <w:color w:val="000000"/>
      <w:kern w:val="0"/>
      <w:sz w:val="24"/>
      <w:szCs w:val="24"/>
    </w:rPr>
  </w:style>
  <w:style w:type="paragraph" w:customStyle="1" w:styleId="76">
    <w:name w:val="et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bottom"/>
    </w:pPr>
    <w:rPr>
      <w:rFonts w:ascii="Calibri" w:hAnsi="Calibri" w:eastAsia="宋体" w:cs="Calibri"/>
      <w:color w:val="000000"/>
      <w:kern w:val="0"/>
      <w:sz w:val="24"/>
      <w:szCs w:val="24"/>
    </w:rPr>
  </w:style>
  <w:style w:type="paragraph" w:customStyle="1" w:styleId="77">
    <w:name w:val="et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bottom"/>
    </w:pPr>
    <w:rPr>
      <w:rFonts w:ascii="宋体" w:hAnsi="宋体" w:eastAsia="宋体" w:cs="宋体"/>
      <w:color w:val="000000"/>
      <w:kern w:val="0"/>
      <w:sz w:val="24"/>
      <w:szCs w:val="24"/>
    </w:rPr>
  </w:style>
  <w:style w:type="paragraph" w:customStyle="1" w:styleId="78">
    <w:name w:val="et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bottom"/>
    </w:pPr>
    <w:rPr>
      <w:rFonts w:ascii="宋体" w:hAnsi="宋体" w:eastAsia="宋体" w:cs="宋体"/>
      <w:color w:val="000000"/>
      <w:kern w:val="0"/>
      <w:sz w:val="24"/>
      <w:szCs w:val="24"/>
    </w:rPr>
  </w:style>
  <w:style w:type="paragraph" w:customStyle="1" w:styleId="79">
    <w:name w:val="et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eastAsia="宋体" w:cs="宋体"/>
      <w:color w:val="000000"/>
      <w:kern w:val="0"/>
      <w:sz w:val="24"/>
      <w:szCs w:val="24"/>
    </w:rPr>
  </w:style>
  <w:style w:type="paragraph" w:customStyle="1" w:styleId="80">
    <w:name w:val="et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bottom"/>
    </w:pPr>
    <w:rPr>
      <w:rFonts w:ascii="Calibri" w:hAnsi="Calibri" w:eastAsia="宋体" w:cs="Calibri"/>
      <w:color w:val="000000"/>
      <w:kern w:val="0"/>
      <w:sz w:val="24"/>
      <w:szCs w:val="24"/>
    </w:rPr>
  </w:style>
  <w:style w:type="paragraph" w:customStyle="1" w:styleId="81">
    <w:name w:val="et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Calibri" w:hAnsi="Calibri" w:eastAsia="宋体" w:cs="Calibri"/>
      <w:color w:val="000000"/>
      <w:kern w:val="0"/>
      <w:sz w:val="24"/>
      <w:szCs w:val="24"/>
    </w:rPr>
  </w:style>
  <w:style w:type="paragraph" w:customStyle="1" w:styleId="82">
    <w:name w:val="et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bottom"/>
    </w:pPr>
    <w:rPr>
      <w:rFonts w:ascii="Calibri" w:hAnsi="Calibri" w:eastAsia="宋体" w:cs="Calibri"/>
      <w:color w:val="FF0000"/>
      <w:kern w:val="0"/>
      <w:sz w:val="24"/>
      <w:szCs w:val="24"/>
    </w:rPr>
  </w:style>
  <w:style w:type="paragraph" w:customStyle="1" w:styleId="83">
    <w:name w:val="et1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bottom"/>
    </w:pPr>
    <w:rPr>
      <w:rFonts w:ascii="宋体" w:hAnsi="宋体" w:eastAsia="宋体" w:cs="宋体"/>
      <w:color w:val="FF0000"/>
      <w:kern w:val="0"/>
      <w:sz w:val="24"/>
      <w:szCs w:val="24"/>
    </w:rPr>
  </w:style>
  <w:style w:type="paragraph" w:customStyle="1" w:styleId="84">
    <w:name w:val="et1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bottom"/>
    </w:pPr>
    <w:rPr>
      <w:rFonts w:ascii="宋体" w:hAnsi="宋体" w:eastAsia="宋体" w:cs="宋体"/>
      <w:color w:val="FF0000"/>
      <w:kern w:val="0"/>
      <w:sz w:val="24"/>
      <w:szCs w:val="24"/>
    </w:rPr>
  </w:style>
  <w:style w:type="paragraph" w:customStyle="1" w:styleId="85">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bottom"/>
    </w:pPr>
    <w:rPr>
      <w:rFonts w:ascii="Calibri" w:hAnsi="Calibri" w:eastAsia="宋体" w:cs="Calibri"/>
      <w:color w:val="000000"/>
      <w:kern w:val="0"/>
      <w:sz w:val="24"/>
      <w:szCs w:val="24"/>
    </w:rPr>
  </w:style>
  <w:style w:type="paragraph" w:customStyle="1" w:styleId="86">
    <w:name w:val="et1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bottom"/>
    </w:pPr>
    <w:rPr>
      <w:rFonts w:ascii="宋体" w:hAnsi="宋体" w:eastAsia="宋体" w:cs="宋体"/>
      <w:color w:val="000000"/>
      <w:kern w:val="0"/>
      <w:sz w:val="24"/>
      <w:szCs w:val="24"/>
    </w:rPr>
  </w:style>
  <w:style w:type="paragraph" w:customStyle="1" w:styleId="87">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bottom"/>
    </w:pPr>
    <w:rPr>
      <w:rFonts w:ascii="宋体" w:hAnsi="宋体" w:eastAsia="宋体" w:cs="宋体"/>
      <w:color w:val="000000"/>
      <w:kern w:val="0"/>
      <w:sz w:val="24"/>
      <w:szCs w:val="24"/>
    </w:rPr>
  </w:style>
  <w:style w:type="paragraph" w:customStyle="1" w:styleId="88">
    <w:name w:val="et1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Calibri" w:hAnsi="Calibri" w:eastAsia="宋体" w:cs="Calibri"/>
      <w:color w:val="000000"/>
      <w:kern w:val="0"/>
      <w:sz w:val="24"/>
      <w:szCs w:val="24"/>
    </w:rPr>
  </w:style>
  <w:style w:type="paragraph" w:customStyle="1" w:styleId="89">
    <w:name w:val="et1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eastAsia="宋体" w:cs="宋体"/>
      <w:color w:val="000000"/>
      <w:kern w:val="0"/>
      <w:sz w:val="24"/>
      <w:szCs w:val="24"/>
    </w:rPr>
  </w:style>
  <w:style w:type="paragraph" w:customStyle="1" w:styleId="90">
    <w:name w:val="et2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eastAsia="宋体" w:cs="宋体"/>
      <w:kern w:val="0"/>
      <w:sz w:val="24"/>
      <w:szCs w:val="24"/>
    </w:rPr>
  </w:style>
  <w:style w:type="paragraph" w:customStyle="1" w:styleId="91">
    <w:name w:val="et2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eastAsia="宋体" w:cs="宋体"/>
      <w:kern w:val="0"/>
      <w:sz w:val="24"/>
      <w:szCs w:val="24"/>
    </w:rPr>
  </w:style>
  <w:style w:type="paragraph" w:customStyle="1" w:styleId="92">
    <w:name w:val="et2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eastAsia="宋体" w:cs="宋体"/>
      <w:kern w:val="0"/>
      <w:sz w:val="24"/>
      <w:szCs w:val="24"/>
    </w:rPr>
  </w:style>
  <w:style w:type="paragraph" w:customStyle="1" w:styleId="93">
    <w:name w:val="et2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eastAsia="宋体" w:cs="宋体"/>
      <w:color w:val="000000"/>
      <w:kern w:val="0"/>
      <w:sz w:val="24"/>
      <w:szCs w:val="24"/>
    </w:rPr>
  </w:style>
  <w:style w:type="character" w:customStyle="1" w:styleId="94">
    <w:name w:val="font41"/>
    <w:basedOn w:val="11"/>
    <w:qFormat/>
    <w:uiPriority w:val="0"/>
    <w:rPr>
      <w:rFonts w:hint="eastAsia" w:ascii="宋体" w:hAnsi="宋体" w:eastAsia="宋体"/>
      <w:color w:val="FF0000"/>
      <w:sz w:val="22"/>
      <w:szCs w:val="22"/>
      <w:u w:val="none"/>
    </w:rPr>
  </w:style>
  <w:style w:type="character" w:customStyle="1" w:styleId="95">
    <w:name w:val="font31"/>
    <w:basedOn w:val="11"/>
    <w:qFormat/>
    <w:uiPriority w:val="0"/>
    <w:rPr>
      <w:rFonts w:hint="default" w:ascii="Calibri" w:hAnsi="Calibri" w:cs="Calibri"/>
      <w:color w:val="FF0000"/>
      <w:sz w:val="22"/>
      <w:szCs w:val="22"/>
      <w:u w:val="none"/>
    </w:rPr>
  </w:style>
  <w:style w:type="character" w:customStyle="1" w:styleId="96">
    <w:name w:val="font01"/>
    <w:basedOn w:val="11"/>
    <w:qFormat/>
    <w:uiPriority w:val="0"/>
    <w:rPr>
      <w:rFonts w:hint="eastAsia" w:ascii="宋体" w:hAnsi="宋体" w:eastAsia="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604</Words>
  <Characters>3444</Characters>
  <Lines>28</Lines>
  <Paragraphs>8</Paragraphs>
  <TotalTime>3</TotalTime>
  <ScaleCrop>false</ScaleCrop>
  <LinksUpToDate>false</LinksUpToDate>
  <CharactersWithSpaces>4040</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2024-11-15T10:43:00Z</dcterms:created>
  <dc:creator>fx</dc:creator>
  <cp:lastModifiedBy>zhaoshuliang</cp:lastModifiedBy>
  <cp:lastPrinted>2026-10-22T14:16:43Z</cp:lastPrinted>
  <dcterms:modified xsi:type="dcterms:W3CDTF">2026-10-22T14:18:43Z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C5CD004116344919A27A3C560DE5D784_13</vt:lpwstr>
  </property>
  <property fmtid="{D5CDD505-2E9C-101B-9397-08002B2CF9AE}" pid="4" name="KSOTemplateDocerSaveRecord">
    <vt:lpwstr>eyJoZGlkIjoiNDE3NjBmY2VlNjQyODg1NjYzM2EyZGY1NDMwMjA3MzMiLCJ1c2VySWQiOiI1NDA0NDEzMDEifQ==</vt:lpwstr>
  </property>
</Properties>
</file>