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971EE">
      <w:pPr>
        <w:spacing w:afterLines="0" w:line="600" w:lineRule="exac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19B65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年度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国家绿色</w:t>
      </w: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  <w:t>算力设施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推荐汇总表</w:t>
      </w:r>
    </w:p>
    <w:p w14:paraId="440A4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推荐单位（公章）：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 xml:space="preserve">联系人：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联系电话：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722"/>
        <w:gridCol w:w="990"/>
        <w:gridCol w:w="990"/>
        <w:gridCol w:w="795"/>
        <w:gridCol w:w="1092"/>
        <w:gridCol w:w="864"/>
        <w:gridCol w:w="924"/>
        <w:gridCol w:w="1200"/>
        <w:gridCol w:w="1181"/>
        <w:gridCol w:w="1213"/>
        <w:gridCol w:w="1115"/>
        <w:gridCol w:w="1046"/>
        <w:gridCol w:w="997"/>
        <w:gridCol w:w="997"/>
      </w:tblGrid>
      <w:tr w14:paraId="121C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22" w:type="dxa"/>
            <w:noWrap w:val="0"/>
            <w:vAlign w:val="center"/>
          </w:tcPr>
          <w:p w14:paraId="7195F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序号</w:t>
            </w:r>
          </w:p>
        </w:tc>
        <w:tc>
          <w:tcPr>
            <w:tcW w:w="990" w:type="dxa"/>
            <w:noWrap w:val="0"/>
            <w:vAlign w:val="center"/>
          </w:tcPr>
          <w:p w14:paraId="54E6E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算力设施名称</w:t>
            </w:r>
          </w:p>
        </w:tc>
        <w:tc>
          <w:tcPr>
            <w:tcW w:w="990" w:type="dxa"/>
            <w:noWrap w:val="0"/>
            <w:vAlign w:val="center"/>
          </w:tcPr>
          <w:p w14:paraId="44F5A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所在</w:t>
            </w:r>
            <w:r>
              <w:rPr>
                <w:rFonts w:hint="default" w:ascii="Times New Roman" w:hAnsi="Times New Roman" w:eastAsia="黑体"/>
                <w:bCs/>
                <w:color w:val="000000"/>
                <w:kern w:val="0"/>
                <w:sz w:val="24"/>
                <w:szCs w:val="24"/>
                <w:highlight w:val="none"/>
              </w:rPr>
              <w:t>市（县、区）</w:t>
            </w:r>
          </w:p>
        </w:tc>
        <w:tc>
          <w:tcPr>
            <w:tcW w:w="795" w:type="dxa"/>
            <w:noWrap w:val="0"/>
            <w:vAlign w:val="center"/>
          </w:tcPr>
          <w:p w14:paraId="20366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申报</w:t>
            </w:r>
          </w:p>
          <w:p w14:paraId="094A7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单位</w:t>
            </w:r>
          </w:p>
        </w:tc>
        <w:tc>
          <w:tcPr>
            <w:tcW w:w="1092" w:type="dxa"/>
            <w:noWrap w:val="0"/>
            <w:vAlign w:val="center"/>
          </w:tcPr>
          <w:p w14:paraId="2CBF1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规模（标准机架数）</w:t>
            </w:r>
          </w:p>
        </w:tc>
        <w:tc>
          <w:tcPr>
            <w:tcW w:w="864" w:type="dxa"/>
            <w:noWrap w:val="0"/>
            <w:vAlign w:val="center"/>
          </w:tcPr>
          <w:p w14:paraId="2E301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  <w:t>上架率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924" w:type="dxa"/>
            <w:noWrap w:val="0"/>
            <w:vAlign w:val="center"/>
          </w:tcPr>
          <w:p w14:paraId="78932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算力规模（FLOPS）</w:t>
            </w:r>
          </w:p>
        </w:tc>
        <w:tc>
          <w:tcPr>
            <w:tcW w:w="1200" w:type="dxa"/>
            <w:noWrap w:val="0"/>
            <w:vAlign w:val="center"/>
          </w:tcPr>
          <w:p w14:paraId="661D4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总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耗电量</w:t>
            </w:r>
          </w:p>
          <w:p w14:paraId="43309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千瓦时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81" w:type="dxa"/>
            <w:noWrap w:val="0"/>
            <w:vAlign w:val="center"/>
          </w:tcPr>
          <w:p w14:paraId="12463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可再生能源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电量占比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（%）</w:t>
            </w:r>
          </w:p>
        </w:tc>
        <w:tc>
          <w:tcPr>
            <w:tcW w:w="1213" w:type="dxa"/>
            <w:noWrap w:val="0"/>
            <w:vAlign w:val="center"/>
          </w:tcPr>
          <w:p w14:paraId="59018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实际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电能利用效率（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PUE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15" w:type="dxa"/>
            <w:noWrap w:val="0"/>
            <w:vAlign w:val="center"/>
          </w:tcPr>
          <w:p w14:paraId="3964D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碳利用效率（CUE）</w:t>
            </w:r>
          </w:p>
        </w:tc>
        <w:tc>
          <w:tcPr>
            <w:tcW w:w="1046" w:type="dxa"/>
            <w:noWrap w:val="0"/>
            <w:vAlign w:val="center"/>
          </w:tcPr>
          <w:p w14:paraId="59E3D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所属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领域（单选）</w:t>
            </w:r>
          </w:p>
        </w:tc>
        <w:tc>
          <w:tcPr>
            <w:tcW w:w="997" w:type="dxa"/>
            <w:noWrap w:val="0"/>
            <w:vAlign w:val="center"/>
          </w:tcPr>
          <w:p w14:paraId="05144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所属类型（单选）</w:t>
            </w:r>
          </w:p>
        </w:tc>
        <w:tc>
          <w:tcPr>
            <w:tcW w:w="997" w:type="dxa"/>
            <w:noWrap w:val="0"/>
            <w:vAlign w:val="center"/>
          </w:tcPr>
          <w:p w14:paraId="15CA9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是否符合审核程序</w:t>
            </w:r>
          </w:p>
        </w:tc>
      </w:tr>
      <w:tr w14:paraId="5F0B8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22" w:type="dxa"/>
            <w:noWrap w:val="0"/>
            <w:vAlign w:val="center"/>
          </w:tcPr>
          <w:p w14:paraId="745DFD0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990" w:type="dxa"/>
            <w:noWrap w:val="0"/>
            <w:vAlign w:val="top"/>
          </w:tcPr>
          <w:p w14:paraId="3025468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4EB8617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2EC1BDB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3A13054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 w14:paraId="1E280B8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 w14:paraId="4D4FA69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08EF52FB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1B4EB3F8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6E6B6CFA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66E6CC41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2221AD1F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 w14:paraId="6CF73E39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 w14:paraId="2E0D0B73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4D25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722" w:type="dxa"/>
            <w:noWrap w:val="0"/>
            <w:vAlign w:val="center"/>
          </w:tcPr>
          <w:p w14:paraId="7F70808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990" w:type="dxa"/>
            <w:noWrap w:val="0"/>
            <w:vAlign w:val="top"/>
          </w:tcPr>
          <w:p w14:paraId="77E0063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152BBDA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25D4D28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6462E7E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 w14:paraId="0FAF88C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 w14:paraId="2DA80AA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1157784D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6C41A06A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09B03083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4CB35C3F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48414324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 w14:paraId="7CCF6E08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 w14:paraId="5D3DED4A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0A23D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2" w:type="dxa"/>
            <w:noWrap w:val="0"/>
            <w:vAlign w:val="center"/>
          </w:tcPr>
          <w:p w14:paraId="7DFE2168"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..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.</w:t>
            </w:r>
          </w:p>
        </w:tc>
        <w:tc>
          <w:tcPr>
            <w:tcW w:w="990" w:type="dxa"/>
            <w:noWrap w:val="0"/>
            <w:vAlign w:val="top"/>
          </w:tcPr>
          <w:p w14:paraId="20885FF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29FC602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78BFABD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45E9E49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top"/>
          </w:tcPr>
          <w:p w14:paraId="21A1BC5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top"/>
          </w:tcPr>
          <w:p w14:paraId="5122DBB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top"/>
          </w:tcPr>
          <w:p w14:paraId="7DECA60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81" w:type="dxa"/>
            <w:noWrap w:val="0"/>
            <w:vAlign w:val="top"/>
          </w:tcPr>
          <w:p w14:paraId="6ED443B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13" w:type="dxa"/>
            <w:noWrap w:val="0"/>
            <w:vAlign w:val="top"/>
          </w:tcPr>
          <w:p w14:paraId="7BCF1B1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top"/>
          </w:tcPr>
          <w:p w14:paraId="23B0BEE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top"/>
          </w:tcPr>
          <w:p w14:paraId="5D8F585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 w14:paraId="71A75C6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 w14:paraId="0AC5894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</w:tr>
    </w:tbl>
    <w:p w14:paraId="423C9B2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Lines="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  <w:t>备注：1.所属领域包括：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工业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信息通信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能源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互联网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金融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公共机构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。</w:t>
      </w:r>
    </w:p>
    <w:p w14:paraId="00D1B6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Lines="0" w:line="600" w:lineRule="exact"/>
        <w:ind w:left="0" w:leftChars="0" w:right="0" w:rightChars="0" w:firstLine="840" w:firstLineChars="3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2.所属类型包括：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智能计算中心、通用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算力设施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、超算中心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。</w:t>
      </w:r>
    </w:p>
    <w:p w14:paraId="168E7D34"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17" w:right="1531" w:bottom="1417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Mono CJK JP Regular">
    <w:altName w:val="方正公文小标宋"/>
    <w:panose1 w:val="020B0500000000000000"/>
    <w:charset w:val="00"/>
    <w:family w:val="roman"/>
    <w:pitch w:val="default"/>
    <w:sig w:usb0="00000000" w:usb1="00000000" w:usb2="00000016" w:usb3="00000000" w:csb0="602E01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2CFB1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矩形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B3638A9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P8dDvEAQAAmgMAAA4AAABkcnMvZTJvRG9jLnhtbK1TzW7bMAy+D+g7&#10;CLo3dnIoUiNOMSDoMKDYCnR7AEWWYwH6A6nEztMM2G0PsccZ9hqjZDvtuksPu8gkRX3k95He3A3W&#10;sJMC1N7VfLkoOVNO+ka7Q82/frm/XnOGUbhGGO9Uzc8K+d326t2mD5Va+c6bRgEjEIdVH2rexRiq&#10;okDZKStw4YNydNl6sCKSC4eiAdETujXFqixvit5DE8BLhUjR3XjJJ0R4C6BvWy3VzsujVS6OqKCM&#10;iEQJOx2Qb3O3batk/Ny2qCIzNSemMZ9UhOx9OovtRlQHEKHTcmpBvKWFV5ys0I6KXqB2Igp2BP0P&#10;lNUSPPo2LqS3xUgkK0IsluUrbZ46EVTmQlJjuIiO/w9Wfjo9AtNNzW85c8LSwH9/+/Hr53d2m7Tp&#10;A1aU8hQeYfKQzER0aMGmL1FgQ9bzfNFTDZFJCi7Xq/W6JKkl3c0O4RTPzwNg/KC8ZcmoOdDAso7i&#10;9IBxTJ1TUjXn77UxFBeVcX8FCHOMqDz16XXqf+w4WXHYDxONvW/ORLynydfc0aJzZj46EjYtyWzA&#10;bOxn4xhAH7q8Rak6hvfHSC3lTlOFEZYYJodGlrlO65V24qWfs55/qe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FP8dDv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B3638A9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A6481">
    <w:pPr>
      <w:pStyle w:val="6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623D3"/>
    <w:rsid w:val="217623D3"/>
    <w:rsid w:val="23583DE4"/>
    <w:rsid w:val="548E64A2"/>
    <w:rsid w:val="5556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jc w:val="left"/>
    </w:pPr>
    <w:rPr>
      <w:rFonts w:ascii="Noto Sans Mono CJK JP Regular" w:hAnsi="Noto Sans Mono CJK JP Regular" w:eastAsia="Noto Sans Mono CJK JP Regular" w:cs="Noto Sans Mono CJK JP Regular"/>
      <w:kern w:val="0"/>
      <w:sz w:val="32"/>
      <w:szCs w:val="32"/>
      <w:lang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_Style 1"/>
    <w:basedOn w:val="1"/>
    <w:qFormat/>
    <w:uiPriority w:val="34"/>
    <w:pPr>
      <w:ind w:firstLine="420" w:firstLineChars="200"/>
    </w:pPr>
  </w:style>
  <w:style w:type="paragraph" w:customStyle="1" w:styleId="11">
    <w:name w:val="标题1"/>
    <w:basedOn w:val="1"/>
    <w:next w:val="1"/>
    <w:qFormat/>
    <w:uiPriority w:val="0"/>
    <w:pPr>
      <w:spacing w:before="240" w:after="60"/>
      <w:jc w:val="center"/>
      <w:outlineLvl w:val="0"/>
    </w:pPr>
    <w:rPr>
      <w:rFonts w:ascii="黑体" w:hAnsi="黑体" w:eastAsia="黑体"/>
      <w:b/>
      <w:kern w:val="0"/>
      <w:sz w:val="36"/>
    </w:rPr>
  </w:style>
  <w:style w:type="paragraph" w:customStyle="1" w:styleId="12">
    <w:name w:val="Table Paragraph"/>
    <w:basedOn w:val="1"/>
    <w:qFormat/>
    <w:uiPriority w:val="1"/>
    <w:pPr>
      <w:autoSpaceDE w:val="0"/>
      <w:autoSpaceDN w:val="0"/>
      <w:jc w:val="left"/>
    </w:pPr>
    <w:rPr>
      <w:rFonts w:ascii="Noto Sans Mono CJK JP Regular" w:hAnsi="Noto Sans Mono CJK JP Regular" w:eastAsia="Noto Sans Mono CJK JP Regular" w:cs="Noto Sans Mono CJK JP Regular"/>
      <w:kern w:val="0"/>
      <w:sz w:val="22"/>
      <w:szCs w:val="22"/>
      <w:lang w:eastAsia="en-US"/>
    </w:rPr>
  </w:style>
  <w:style w:type="character" w:customStyle="1" w:styleId="13">
    <w:name w:val="标题 1 Char"/>
    <w:link w:val="3"/>
    <w:qFormat/>
    <w:uiPriority w:val="0"/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2026-10-16T07:46:00Z</dcterms:created>
  <dc:creator>薛尤嘉1782</dc:creator>
  <cp:lastModifiedBy>薛尤嘉1782</cp:lastModifiedBy>
  <dcterms:modified xsi:type="dcterms:W3CDTF">2026-10-16T07:48:05Z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FFD33157A4C840208A22DDB8A29551D3_13</vt:lpwstr>
  </property>
  <property fmtid="{D5CDD505-2E9C-101B-9397-08002B2CF9AE}" pid="4" name="KSOTemplateDocerSaveRecord">
    <vt:lpwstr>eyJoZGlkIjoiNDRkMWY5ZWI0OTRiZTk2M2IwZGQzNmYwYjBiZmZjY2EiLCJ1c2VySWQiOiIxODIwNjMyNzQ0In0=</vt:lpwstr>
  </property>
</Properties>
</file>