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DEA08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"/>
        </w:rPr>
        <w:t>附件2</w:t>
      </w:r>
    </w:p>
    <w:p w14:paraId="3B2237B9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 w14:paraId="58DDDC76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宋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lang w:val="en-US" w:eastAsia="zh-CN" w:bidi="ar"/>
        </w:rPr>
        <w:t>生活垃圾焚烧发电项目电量核定情况表（补充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lang w:val="en-US" w:eastAsia="zh" w:bidi="ar"/>
        </w:rPr>
        <w:t>核定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0"/>
          <w:sz w:val="44"/>
          <w:szCs w:val="44"/>
          <w:lang w:val="en-US" w:eastAsia="zh-CN" w:bidi="ar"/>
        </w:rPr>
        <w:t>）</w:t>
      </w:r>
    </w:p>
    <w:p w14:paraId="170AC114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right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24"/>
          <w:szCs w:val="24"/>
          <w:lang w:val="en-US" w:eastAsia="zh-CN" w:bidi="ar"/>
        </w:rPr>
        <w:t>单位：吨、万千瓦时</w:t>
      </w:r>
    </w:p>
    <w:tbl>
      <w:tblPr>
        <w:tblStyle w:val="3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44"/>
        <w:gridCol w:w="4419"/>
        <w:gridCol w:w="2112"/>
        <w:gridCol w:w="1516"/>
        <w:gridCol w:w="3171"/>
        <w:gridCol w:w="1858"/>
      </w:tblGrid>
      <w:tr w14:paraId="0BB0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A78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E4E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地区</w:t>
            </w:r>
          </w:p>
        </w:tc>
        <w:tc>
          <w:tcPr>
            <w:tcW w:w="1498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6F9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发电项目名称</w:t>
            </w:r>
          </w:p>
        </w:tc>
        <w:tc>
          <w:tcPr>
            <w:tcW w:w="2935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721CA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 w14:paraId="629B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2768">
            <w:pPr>
              <w:spacing w:beforeLines="0" w:afterLines="0"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409B">
            <w:pPr>
              <w:spacing w:beforeLines="0" w:afterLines="0"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677F">
            <w:pPr>
              <w:spacing w:beforeLines="0" w:afterLines="0"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4F8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入厂垃圾处理量</w:t>
            </w:r>
          </w:p>
        </w:tc>
        <w:tc>
          <w:tcPr>
            <w:tcW w:w="51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10754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上网电量</w:t>
            </w:r>
          </w:p>
        </w:tc>
        <w:tc>
          <w:tcPr>
            <w:tcW w:w="107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0D90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其中：垃圾发电上网电量</w:t>
            </w:r>
          </w:p>
        </w:tc>
        <w:tc>
          <w:tcPr>
            <w:tcW w:w="62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EFC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其余上网电量</w:t>
            </w:r>
          </w:p>
        </w:tc>
      </w:tr>
      <w:tr w14:paraId="172F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194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CF3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"/>
              </w:rPr>
              <w:t>宁波</w:t>
            </w:r>
          </w:p>
        </w:tc>
        <w:tc>
          <w:tcPr>
            <w:tcW w:w="14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99B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宁波众茂姚北热电公司余姚生活垃圾焚烧18MW生物质发电工程项目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2025.7-2025.9</w:t>
            </w:r>
          </w:p>
        </w:tc>
        <w:tc>
          <w:tcPr>
            <w:tcW w:w="7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B1C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"/>
              </w:rPr>
              <w:t>160172.4700</w:t>
            </w:r>
          </w:p>
        </w:tc>
        <w:tc>
          <w:tcPr>
            <w:tcW w:w="5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DE5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"/>
              </w:rPr>
              <w:t>2187.6605</w:t>
            </w:r>
          </w:p>
        </w:tc>
        <w:tc>
          <w:tcPr>
            <w:tcW w:w="10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0B3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"/>
              </w:rPr>
              <w:t>2187.6605</w:t>
            </w:r>
          </w:p>
        </w:tc>
        <w:tc>
          <w:tcPr>
            <w:tcW w:w="6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76B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lang w:val="en-US" w:eastAsia="zh-CN" w:bidi="ar"/>
              </w:rPr>
              <w:t>0.0000</w:t>
            </w:r>
          </w:p>
        </w:tc>
      </w:tr>
    </w:tbl>
    <w:p w14:paraId="7B835C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B3B2C"/>
    <w:rsid w:val="4D9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2026-04-02T09:30:00Z</dcterms:created>
  <dc:creator>来来来不来</dc:creator>
  <cp:lastModifiedBy>来来来不来</cp:lastModifiedBy>
  <dcterms:modified xsi:type="dcterms:W3CDTF">2026-04-02T09:30:19Z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ABF1B5DCA4674D49B1961D694451B02D_11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