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小标宋-GB2312" w:hAnsi="小标宋-GB2312" w:eastAsia="小标宋-GB2312" w:cs="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小标宋-GB2312" w:hAnsi="小标宋-GB2312" w:eastAsia="小标宋-GB2312" w:cs="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海南省分布式光伏承载力查询平台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小标宋-GB2312" w:hAnsi="小标宋-GB2312" w:eastAsia="小标宋-GB2312" w:cs="小标宋-GB2312"/>
          <w:sz w:val="44"/>
          <w:szCs w:val="44"/>
        </w:rPr>
      </w:pPr>
      <w:r>
        <w:rPr>
          <w:rFonts w:hint="eastAsia" w:ascii="小标宋-GB2312" w:hAnsi="小标宋-GB2312" w:eastAsia="小标宋-GB2312" w:cs="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查询网址及二维码</w:t>
      </w:r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服务海南省分布式光伏有序开发、合理布局、充分消纳，海南省分布式光伏承载力查询平台现已上线。该平台按季度动态更新分布式光伏可开发容量、接网预警等级，可支持乡镇级可开放容量查询，助力企业精准投资，为全省分布式光伏高质量发展提供保障。具体可通过以下2种方式访问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方式一：打开浏览器，输入网址访问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http://energy.cloud.csg.cn:10288/gmp/static/pc/psp/distributed/capacity/hn/index.html#/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方式二：用手机扫描二维码访问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drawing>
          <wp:inline distT="0" distB="0" distL="114300" distR="114300">
            <wp:extent cx="3088005" cy="3088005"/>
            <wp:effectExtent l="0" t="0" r="17145" b="17145"/>
            <wp:docPr id="2" name="图片 2" descr="1e5257ba592dd0873d79037af9a1cb65_origin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5257ba592dd0873d79037af9a1cb65_origin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小标宋-GB2312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72DB3"/>
    <w:rsid w:val="011869BA"/>
    <w:rsid w:val="01671EB8"/>
    <w:rsid w:val="06377377"/>
    <w:rsid w:val="068B29AC"/>
    <w:rsid w:val="0D8A3CE0"/>
    <w:rsid w:val="0DE90A40"/>
    <w:rsid w:val="0E7D1156"/>
    <w:rsid w:val="10A076AC"/>
    <w:rsid w:val="17FA0D6D"/>
    <w:rsid w:val="18924EE7"/>
    <w:rsid w:val="199719CB"/>
    <w:rsid w:val="1B407B24"/>
    <w:rsid w:val="20746476"/>
    <w:rsid w:val="25010D96"/>
    <w:rsid w:val="290C69E2"/>
    <w:rsid w:val="2BE27302"/>
    <w:rsid w:val="33050DCD"/>
    <w:rsid w:val="36FE2838"/>
    <w:rsid w:val="3B541632"/>
    <w:rsid w:val="45271D9D"/>
    <w:rsid w:val="468F7BB4"/>
    <w:rsid w:val="4B3039F1"/>
    <w:rsid w:val="4C053927"/>
    <w:rsid w:val="4F8730C8"/>
    <w:rsid w:val="521D0827"/>
    <w:rsid w:val="592F507B"/>
    <w:rsid w:val="5A3F9E9E"/>
    <w:rsid w:val="5E620AA5"/>
    <w:rsid w:val="5F3F0A82"/>
    <w:rsid w:val="670B352F"/>
    <w:rsid w:val="6EB22D8E"/>
    <w:rsid w:val="713A180B"/>
    <w:rsid w:val="72434057"/>
    <w:rsid w:val="78746BD2"/>
    <w:rsid w:val="7CD33D6F"/>
    <w:rsid w:val="7E536C16"/>
    <w:rsid w:val="7EE5574A"/>
    <w:rsid w:val="CFFD93F1"/>
    <w:rsid w:val="DD9B0967"/>
    <w:rsid w:val="F369B80F"/>
    <w:rsid w:val="F7FF777D"/>
    <w:rsid w:val="F7FFD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2024-01-25T21:17:00Z</dcterms:created>
  <dc:creator>chenshen</dc:creator>
  <cp:lastModifiedBy>uos</cp:lastModifiedBy>
  <cp:lastPrinted>2025-07-11T00:37:00Z</cp:lastPrinted>
  <dcterms:modified xsi:type="dcterms:W3CDTF">2025-10-20T11:38:22Z</dcterms:modified>
  <dc:title>附件2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CDCC6B5977184EBF85E3FEBA773EDF4B</vt:lpwstr>
  </property>
  <property fmtid="{D5CDD505-2E9C-101B-9397-08002B2CF9AE}" pid="3" name="KSOProductBuildVer">
    <vt:lpwstr>2052-11.8.2.10125</vt:lpwstr>
  </property>
</Properties>
</file>