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ascii="黑体" w:hAnsi="黑体" w:eastAsia="黑体" w:cs="黑体"/>
          <w:sz w:val="32"/>
          <w:szCs w:val="32"/>
          <w:lang w:val="en-US" w:eastAsia="zh-CN"/>
        </w:rPr>
      </w:pPr>
      <w:bookmarkStart w:id="2" w:name="_GoBack"/>
      <w:bookmarkEnd w:id="2"/>
      <w:r>
        <w:rPr>
          <w:rFonts w:hint="eastAsia" w:ascii="黑体" w:hAnsi="黑体" w:eastAsia="黑体" w:cs="黑体"/>
          <w:sz w:val="32"/>
          <w:szCs w:val="32"/>
          <w:lang w:val="en-US" w:eastAsia="zh-CN"/>
        </w:rPr>
        <w:t>附件3</w:t>
      </w:r>
    </w:p>
    <w:p>
      <w:pPr>
        <w:bidi w:val="0"/>
        <w:rPr>
          <w:rFonts w:hint="eastAsia"/>
          <w:lang w:val="en-US" w:eastAsia="zh-CN"/>
        </w:rPr>
      </w:pPr>
    </w:p>
    <w:p>
      <w:pPr>
        <w:rPr>
          <w:rFonts w:hint="eastAsia"/>
          <w:lang w:val="en-US" w:eastAsia="zh-CN"/>
        </w:rPr>
      </w:pPr>
    </w:p>
    <w:p>
      <w:pPr>
        <w:pStyle w:val="2"/>
        <w:bidi w:val="0"/>
        <w:jc w:val="center"/>
        <w:rPr>
          <w:rFonts w:hint="eastAsia"/>
          <w:lang w:val="en-US" w:eastAsia="zh-CN"/>
        </w:rPr>
      </w:pPr>
      <w:r>
        <w:rPr>
          <w:rFonts w:hint="eastAsia"/>
          <w:lang w:val="en-US" w:eastAsia="zh-CN"/>
        </w:rPr>
        <w:t>海南电力用户注册服务指南</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jc w:val="center"/>
        <w:rPr>
          <w:rFonts w:hint="eastAsia" w:ascii="黑体" w:hAnsi="黑体" w:eastAsia="黑体" w:cs="黑体"/>
          <w:b/>
          <w:bCs/>
          <w:sz w:val="36"/>
          <w:szCs w:val="36"/>
          <w:lang w:val="en-US" w:eastAsia="zh-CN"/>
        </w:rPr>
      </w:pPr>
      <w:r>
        <w:rPr>
          <w:rFonts w:hint="eastAsia" w:ascii="黑体" w:hAnsi="黑体" w:eastAsia="黑体" w:cs="黑体"/>
          <w:b/>
          <w:bCs/>
          <w:sz w:val="36"/>
          <w:szCs w:val="36"/>
          <w:lang w:val="en-US" w:eastAsia="zh-CN"/>
        </w:rPr>
        <w:t>海南电力交易中心</w:t>
      </w:r>
    </w:p>
    <w:p>
      <w:pPr>
        <w:jc w:val="center"/>
        <w:rPr>
          <w:rFonts w:hint="eastAsia" w:ascii="黑体" w:hAnsi="黑体" w:eastAsia="黑体" w:cs="黑体"/>
          <w:b/>
          <w:bCs/>
          <w:sz w:val="36"/>
          <w:szCs w:val="36"/>
          <w:lang w:val="en-US" w:eastAsia="zh-CN"/>
        </w:rPr>
      </w:pPr>
      <w:r>
        <w:rPr>
          <w:rFonts w:hint="eastAsia" w:ascii="黑体" w:hAnsi="黑体" w:eastAsia="黑体" w:cs="黑体"/>
          <w:b/>
          <w:bCs/>
          <w:sz w:val="36"/>
          <w:szCs w:val="36"/>
          <w:lang w:val="en-US" w:eastAsia="zh-CN"/>
        </w:rPr>
        <w:t>2024年10月</w:t>
      </w:r>
    </w:p>
    <w:p>
      <w:pPr>
        <w:jc w:val="center"/>
        <w:rPr>
          <w:rFonts w:hint="eastAsia" w:ascii="黑体" w:hAnsi="黑体" w:eastAsia="黑体" w:cs="黑体"/>
          <w:b/>
          <w:bCs/>
          <w:sz w:val="36"/>
          <w:szCs w:val="36"/>
          <w:lang w:val="en-US" w:eastAsia="zh-CN"/>
        </w:rPr>
      </w:pPr>
    </w:p>
    <w:p>
      <w:pPr>
        <w:pStyle w:val="4"/>
        <w:numPr>
          <w:ilvl w:val="0"/>
          <w:numId w:val="1"/>
        </w:numPr>
        <w:bidi w:val="0"/>
        <w:ind w:left="0" w:leftChars="0" w:firstLine="420" w:firstLineChars="0"/>
        <w:rPr>
          <w:rFonts w:hint="default"/>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pStyle w:val="4"/>
        <w:bidi w:val="0"/>
        <w:ind w:firstLine="722" w:firstLineChars="200"/>
        <w:rPr>
          <w:rFonts w:hint="eastAsia"/>
          <w:lang w:val="en-US" w:eastAsia="zh-CN"/>
        </w:rPr>
      </w:pPr>
      <w:r>
        <w:rPr>
          <w:rFonts w:hint="eastAsia"/>
          <w:lang w:val="en-US" w:eastAsia="zh-CN"/>
        </w:rPr>
        <w:t>一、信用承诺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电力用户须在海南电力交易平台网站（https://www.poweremarket.com）下载固定格式的信用承诺书（附录3）准确填写相关信息。承诺书由本单位法定代表人（或负责人）签字并加盖单位公章，电子扫描件通过电力交易平台提交，与其他注册资料一并上传待审。</w:t>
      </w:r>
    </w:p>
    <w:p>
      <w:pPr>
        <w:pStyle w:val="4"/>
        <w:bidi w:val="0"/>
        <w:ind w:firstLine="722" w:firstLineChars="200"/>
        <w:rPr>
          <w:rFonts w:hint="eastAsia"/>
          <w:lang w:val="en-US" w:eastAsia="zh-CN"/>
        </w:rPr>
      </w:pPr>
      <w:r>
        <w:rPr>
          <w:rFonts w:hint="eastAsia"/>
          <w:lang w:val="en-US" w:eastAsia="zh-CN"/>
        </w:rPr>
        <w:t>二、电力用户注册流程</w:t>
      </w:r>
    </w:p>
    <w:p>
      <w:pPr>
        <w:jc w:val="center"/>
        <w:rPr>
          <w:rFonts w:hint="eastAsia"/>
          <w:lang w:val="en-US" w:eastAsia="zh-CN"/>
        </w:rPr>
      </w:pPr>
      <w:r>
        <w:rPr>
          <w:rFonts w:hint="eastAsia"/>
          <w:lang w:val="en-US" w:eastAsia="zh-CN"/>
        </w:rPr>
        <w:object>
          <v:shape id="_x0000_i1025" o:spt="75" type="#_x0000_t75" style="height:224.35pt;width:414.75pt;" o:ole="t" filled="f" o:preferrelative="t" stroked="f" coordsize="21600,21600">
            <v:path/>
            <v:fill on="f" focussize="0,0"/>
            <v:stroke on="f"/>
            <v:imagedata r:id="rId8" o:title=""/>
            <o:lock v:ext="edit" aspectratio="f"/>
            <w10:wrap type="none"/>
            <w10:anchorlock/>
          </v:shape>
          <o:OLEObject Type="Embed" ProgID="Visio.Drawing.15" ShapeID="_x0000_i1025" DrawAspect="Content" ObjectID="_1468075725" r:id="rId7">
            <o:LockedField>false</o:LockedField>
          </o:OLEObject>
        </w:object>
      </w:r>
    </w:p>
    <w:p>
      <w:pPr>
        <w:pStyle w:val="4"/>
        <w:bidi w:val="0"/>
        <w:ind w:firstLine="722" w:firstLineChars="200"/>
        <w:rPr>
          <w:rFonts w:hint="eastAsia"/>
          <w:lang w:val="en-US" w:eastAsia="zh-CN"/>
        </w:rPr>
      </w:pPr>
      <w:r>
        <w:rPr>
          <w:rFonts w:hint="eastAsia"/>
          <w:lang w:val="en-US" w:eastAsia="zh-CN"/>
        </w:rPr>
        <w:t>三、网上注册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材料提交】注册工作开始后，电力用户登录省电力交易平台进行网上注册，完成企业基本信息录入、注册资料扫描件上传工作，核对无误后，通过省电力交易平台提交注册申请（注册指引详见附件1）。注册资料扫描件包括电力用户信用承诺书（附件3）、授权委托书（附件4）、企业营业执照扫描件、法人身份证正反面扫描件、被授权人身份证扫描件正反面。</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资料审查】省电力交易中心审查注册用户提交的营业执照、授权委托书、企业法人以及被授权人身份证扫描件，电力用户提交企业身份注册后将电力用户注册申请推送至管辖供电局，管辖供电局审查注册用电档案相关内容，管辖供电局审核通过后推送至省电力交易中心对电力用户信用承诺书以及用电档案进行审核是否符合参与交易要求。</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数字证书办理】注册完成的用户按要求自行办理（如参与批发市场需办理机构证书进行线上签章，参与零售市场按个人需求自行办理）数字证书，办理证书地址及办理指南请查看（http://www.cnca.net/Client/detail/id/2170.html）。</w:t>
      </w:r>
    </w:p>
    <w:p>
      <w:pPr>
        <w:pStyle w:val="4"/>
        <w:bidi w:val="0"/>
        <w:ind w:firstLine="722" w:firstLineChars="200"/>
        <w:rPr>
          <w:rFonts w:hint="eastAsia"/>
          <w:lang w:val="en-US" w:eastAsia="zh-CN"/>
        </w:rPr>
      </w:pPr>
      <w:r>
        <w:rPr>
          <w:rFonts w:hint="eastAsia"/>
          <w:lang w:val="en-US" w:eastAsia="zh-CN"/>
        </w:rPr>
        <w:t>四、企业工商信息以及用电档案变更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发生变更的用户须及时登录电力交易平台，自主完成信息变更，并提交审核通过后，方可完成信息变更，具体操作步骤请参照附件2。请用户及时在交易平台更新信息，避免信息更新不及时导致无法结算，造成损失。</w:t>
      </w:r>
    </w:p>
    <w:p>
      <w:pPr>
        <w:pStyle w:val="4"/>
        <w:bidi w:val="0"/>
        <w:ind w:firstLine="722" w:firstLineChars="200"/>
        <w:rPr>
          <w:rFonts w:hint="eastAsia"/>
          <w:lang w:val="en-US" w:eastAsia="zh-CN"/>
        </w:rPr>
      </w:pPr>
      <w:r>
        <w:rPr>
          <w:rFonts w:hint="eastAsia"/>
          <w:lang w:val="en-US" w:eastAsia="zh-CN"/>
        </w:rPr>
        <w:t>五、市场退出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市场主体退出按照《海南电力中长期交易规则》及当年中长期交易实施方案执行。根据《国家发展改革委关于进一步深化燃煤发电上网电价市场化改革的通知》（发改价格〔2021〕1439号）规定，已参与市场交易、改为电网企业代理购电的用户，其价格按电网企业代理其他用户购电价格的1.5倍执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附录：1.电力用户线上注册操作指引</w:t>
      </w:r>
    </w:p>
    <w:p>
      <w:pPr>
        <w:keepNext w:val="0"/>
        <w:keepLines w:val="0"/>
        <w:pageBreakBefore w:val="0"/>
        <w:widowControl w:val="0"/>
        <w:kinsoku/>
        <w:wordWrap/>
        <w:overflowPunct/>
        <w:topLinePunct w:val="0"/>
        <w:autoSpaceDE/>
        <w:autoSpaceDN/>
        <w:bidi w:val="0"/>
        <w:adjustRightInd/>
        <w:snapToGrid/>
        <w:spacing w:line="600" w:lineRule="exact"/>
        <w:ind w:firstLine="1600" w:firstLineChars="5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2.电力用户企业信息变更操作指引</w:t>
      </w:r>
    </w:p>
    <w:p>
      <w:pPr>
        <w:keepNext w:val="0"/>
        <w:keepLines w:val="0"/>
        <w:pageBreakBefore w:val="0"/>
        <w:widowControl w:val="0"/>
        <w:kinsoku/>
        <w:wordWrap/>
        <w:overflowPunct/>
        <w:topLinePunct w:val="0"/>
        <w:autoSpaceDE/>
        <w:autoSpaceDN/>
        <w:bidi w:val="0"/>
        <w:adjustRightInd/>
        <w:snapToGrid/>
        <w:spacing w:line="600" w:lineRule="exact"/>
        <w:ind w:firstLine="1600" w:firstLineChars="5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3.海南省电力市场信用承诺书</w:t>
      </w:r>
    </w:p>
    <w:p>
      <w:pPr>
        <w:keepNext w:val="0"/>
        <w:keepLines w:val="0"/>
        <w:pageBreakBefore w:val="0"/>
        <w:widowControl w:val="0"/>
        <w:kinsoku/>
        <w:wordWrap/>
        <w:overflowPunct/>
        <w:topLinePunct w:val="0"/>
        <w:autoSpaceDE/>
        <w:autoSpaceDN/>
        <w:bidi w:val="0"/>
        <w:adjustRightInd/>
        <w:snapToGrid/>
        <w:spacing w:line="600" w:lineRule="exact"/>
        <w:ind w:firstLine="1600" w:firstLineChars="5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4.授权委托书</w:t>
      </w:r>
    </w:p>
    <w:p>
      <w:pPr>
        <w:keepNext w:val="0"/>
        <w:keepLines w:val="0"/>
        <w:pageBreakBefore w:val="0"/>
        <w:widowControl w:val="0"/>
        <w:kinsoku/>
        <w:wordWrap/>
        <w:overflowPunct/>
        <w:topLinePunct w:val="0"/>
        <w:autoSpaceDE/>
        <w:autoSpaceDN/>
        <w:bidi w:val="0"/>
        <w:adjustRightInd/>
        <w:snapToGrid/>
        <w:spacing w:line="600" w:lineRule="exact"/>
        <w:ind w:firstLine="1600" w:firstLineChars="5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5.企业找回账号密码操作指引</w:t>
      </w:r>
    </w:p>
    <w:p>
      <w:pPr>
        <w:pStyle w:val="2"/>
        <w:rPr>
          <w:rFonts w:hint="default"/>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附录1</w:t>
      </w:r>
    </w:p>
    <w:p>
      <w:pPr>
        <w:pStyle w:val="2"/>
        <w:bidi w:val="0"/>
        <w:ind w:firstLine="1084" w:firstLineChars="300"/>
        <w:jc w:val="center"/>
        <w:rPr>
          <w:rFonts w:hint="eastAsia"/>
          <w:lang w:val="en-US" w:eastAsia="zh-CN"/>
        </w:rPr>
      </w:pPr>
      <w:r>
        <w:rPr>
          <w:rFonts w:hint="eastAsia"/>
          <w:lang w:val="en-US" w:eastAsia="zh-CN"/>
        </w:rPr>
        <w:t>电力用户线上注册操作指引</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rPr>
          <w:rFonts w:hint="eastAsia" w:ascii="楷体_GB2312" w:hAnsi="楷体_GB2312" w:eastAsia="楷体_GB2312" w:cs="楷体_GB2312"/>
          <w:b/>
          <w:bCs/>
          <w:sz w:val="32"/>
          <w:szCs w:val="32"/>
          <w:lang w:val="en-US" w:eastAsia="zh-CN"/>
        </w:rPr>
      </w:pPr>
      <w:bookmarkStart w:id="0" w:name="_Toc18086"/>
      <w:r>
        <w:rPr>
          <w:rFonts w:hint="eastAsia" w:ascii="楷体_GB2312" w:hAnsi="楷体_GB2312" w:eastAsia="楷体_GB2312" w:cs="楷体_GB2312"/>
          <w:b/>
          <w:bCs/>
          <w:sz w:val="32"/>
          <w:szCs w:val="32"/>
          <w:lang w:val="en-US" w:eastAsia="zh-CN"/>
        </w:rPr>
        <w:t>一、电力用户</w:t>
      </w:r>
      <w:bookmarkEnd w:id="0"/>
      <w:r>
        <w:rPr>
          <w:rFonts w:hint="eastAsia" w:ascii="楷体_GB2312" w:hAnsi="楷体_GB2312" w:eastAsia="楷体_GB2312" w:cs="楷体_GB2312"/>
          <w:b/>
          <w:bCs/>
          <w:sz w:val="32"/>
          <w:szCs w:val="32"/>
          <w:lang w:val="en-US" w:eastAsia="zh-CN"/>
        </w:rPr>
        <w:t>企业账号注册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1、使用谷歌浏览器访问南方区域电力交易平台地址（https://www.poweremarket.com），点击下拉框切换至海南交易平台首页。</w:t>
      </w:r>
    </w:p>
    <w:p>
      <w:pPr>
        <w:jc w:val="center"/>
        <w:rPr>
          <w:rFonts w:hint="eastAsia" w:eastAsia="宋体"/>
          <w:lang w:eastAsia="zh-CN"/>
        </w:rPr>
      </w:pPr>
      <w:r>
        <w:rPr>
          <w:rFonts w:hint="eastAsia" w:eastAsia="宋体"/>
          <w:lang w:eastAsia="zh-CN"/>
        </w:rPr>
        <w:drawing>
          <wp:inline distT="0" distB="0" distL="114300" distR="114300">
            <wp:extent cx="4648200" cy="2808605"/>
            <wp:effectExtent l="0" t="0" r="0" b="10795"/>
            <wp:docPr id="1" name="图片 2" descr="163628879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2" descr="1636288797(1)"/>
                    <pic:cNvPicPr>
                      <a:picLocks noChangeAspect="true"/>
                    </pic:cNvPicPr>
                  </pic:nvPicPr>
                  <pic:blipFill>
                    <a:blip r:embed="rId9"/>
                    <a:stretch>
                      <a:fillRect/>
                    </a:stretch>
                  </pic:blipFill>
                  <pic:spPr>
                    <a:xfrm>
                      <a:off x="0" y="0"/>
                      <a:ext cx="4648200" cy="28086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2、点击右上角“统一登录”按钮，接着点击“注册”按钮，选择“企业注册”开始企业账号注册。</w:t>
      </w:r>
    </w:p>
    <w:p>
      <w:pPr>
        <w:jc w:val="center"/>
      </w:pPr>
      <w:r>
        <w:drawing>
          <wp:inline distT="0" distB="0" distL="114300" distR="114300">
            <wp:extent cx="5051425" cy="2981960"/>
            <wp:effectExtent l="0" t="0" r="3175" b="2540"/>
            <wp:docPr id="2"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true"/>
                    </pic:cNvPicPr>
                  </pic:nvPicPr>
                  <pic:blipFill>
                    <a:blip r:embed="rId10"/>
                    <a:stretch>
                      <a:fillRect/>
                    </a:stretch>
                  </pic:blipFill>
                  <pic:spPr>
                    <a:xfrm>
                      <a:off x="0" y="0"/>
                      <a:ext cx="5051425" cy="2981960"/>
                    </a:xfrm>
                    <a:prstGeom prst="rect">
                      <a:avLst/>
                    </a:prstGeom>
                    <a:noFill/>
                    <a:ln>
                      <a:noFill/>
                    </a:ln>
                  </pic:spPr>
                </pic:pic>
              </a:graphicData>
            </a:graphic>
          </wp:inline>
        </w:drawing>
      </w:r>
    </w:p>
    <w:p>
      <w:pPr>
        <w:jc w:val="center"/>
        <w:rPr>
          <w:rFonts w:hint="eastAsia" w:eastAsiaTheme="minorEastAsia"/>
          <w:lang w:val="en-US" w:eastAsia="zh-CN"/>
        </w:rPr>
      </w:pPr>
      <w:r>
        <w:rPr>
          <w:rFonts w:hint="eastAsia" w:eastAsiaTheme="minorEastAsia"/>
          <w:lang w:val="en-US" w:eastAsia="zh-CN"/>
        </w:rPr>
        <w:drawing>
          <wp:inline distT="0" distB="0" distL="114300" distR="114300">
            <wp:extent cx="5213350" cy="2751455"/>
            <wp:effectExtent l="0" t="0" r="6350" b="10795"/>
            <wp:docPr id="3" name="图片 3" descr="172068547759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1720685477592"/>
                    <pic:cNvPicPr>
                      <a:picLocks noChangeAspect="true"/>
                    </pic:cNvPicPr>
                  </pic:nvPicPr>
                  <pic:blipFill>
                    <a:blip r:embed="rId11"/>
                    <a:stretch>
                      <a:fillRect/>
                    </a:stretch>
                  </pic:blipFill>
                  <pic:spPr>
                    <a:xfrm>
                      <a:off x="0" y="0"/>
                      <a:ext cx="5213350" cy="2751455"/>
                    </a:xfrm>
                    <a:prstGeom prst="rect">
                      <a:avLst/>
                    </a:prstGeom>
                  </pic:spPr>
                </pic:pic>
              </a:graphicData>
            </a:graphic>
          </wp:inline>
        </w:drawing>
      </w:r>
    </w:p>
    <w:p>
      <w:pPr>
        <w:jc w:val="center"/>
        <w:rPr>
          <w:rFonts w:hint="eastAsia" w:eastAsiaTheme="minorEastAsia"/>
          <w:lang w:val="en-US" w:eastAsia="zh-CN"/>
        </w:rPr>
      </w:pPr>
      <w:r>
        <w:rPr>
          <w:rFonts w:hint="eastAsia" w:eastAsiaTheme="minorEastAsia"/>
          <w:lang w:val="en-US" w:eastAsia="zh-CN"/>
        </w:rPr>
        <w:drawing>
          <wp:inline distT="0" distB="0" distL="114300" distR="114300">
            <wp:extent cx="5319395" cy="2428875"/>
            <wp:effectExtent l="0" t="0" r="14605" b="9525"/>
            <wp:docPr id="4" name="图片 4" descr="17206856736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1720685673627"/>
                    <pic:cNvPicPr>
                      <a:picLocks noChangeAspect="true"/>
                    </pic:cNvPicPr>
                  </pic:nvPicPr>
                  <pic:blipFill>
                    <a:blip r:embed="rId12"/>
                    <a:stretch>
                      <a:fillRect/>
                    </a:stretch>
                  </pic:blipFill>
                  <pic:spPr>
                    <a:xfrm>
                      <a:off x="0" y="0"/>
                      <a:ext cx="5319395" cy="2428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3、请认真阅读“免责说明”及风险提示，充分了解市场风险，阅读完成后勾选“我已阅读”按钮点击“下一步”。</w:t>
      </w:r>
    </w:p>
    <w:p>
      <w:pPr>
        <w:jc w:val="center"/>
        <w:rPr>
          <w:rFonts w:hint="eastAsia" w:eastAsiaTheme="minorEastAsia"/>
          <w:lang w:val="en-US" w:eastAsia="zh-CN"/>
        </w:rPr>
      </w:pPr>
      <w:r>
        <w:rPr>
          <w:rFonts w:hint="eastAsia" w:eastAsiaTheme="minorEastAsia"/>
          <w:lang w:val="en-US" w:eastAsia="zh-CN"/>
        </w:rPr>
        <w:drawing>
          <wp:inline distT="0" distB="0" distL="114300" distR="114300">
            <wp:extent cx="4845050" cy="2597785"/>
            <wp:effectExtent l="0" t="0" r="12700" b="12065"/>
            <wp:docPr id="5" name="图片 5" descr="17206864459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1720686445913"/>
                    <pic:cNvPicPr>
                      <a:picLocks noChangeAspect="true"/>
                    </pic:cNvPicPr>
                  </pic:nvPicPr>
                  <pic:blipFill>
                    <a:blip r:embed="rId13"/>
                    <a:stretch>
                      <a:fillRect/>
                    </a:stretch>
                  </pic:blipFill>
                  <pic:spPr>
                    <a:xfrm>
                      <a:off x="0" y="0"/>
                      <a:ext cx="4845050" cy="25977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4、请认真阅读“免责说明”及风险提示，充分了解市场风险，阅读完成后勾选“我已阅读”按钮点击“下一步”。</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（注意：填写的企业信用代码、企业名称、以及下一步法人信息填写的法人姓名、法人身份证号需要与工商备案的一致，如不一致无法提交注）</w:t>
      </w:r>
    </w:p>
    <w:p>
      <w:pPr>
        <w:jc w:val="center"/>
        <w:rPr>
          <w:rFonts w:hint="eastAsia" w:eastAsiaTheme="minorEastAsia"/>
          <w:lang w:val="en-US" w:eastAsia="zh-CN"/>
        </w:rPr>
      </w:pPr>
      <w:r>
        <w:rPr>
          <w:rFonts w:hint="eastAsia" w:eastAsiaTheme="minorEastAsia"/>
          <w:lang w:val="en-US" w:eastAsia="zh-CN"/>
        </w:rPr>
        <w:drawing>
          <wp:inline distT="0" distB="0" distL="114300" distR="114300">
            <wp:extent cx="4943475" cy="2562860"/>
            <wp:effectExtent l="0" t="0" r="9525" b="8890"/>
            <wp:docPr id="7" name="图片 7" descr="17206890518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1720689051802"/>
                    <pic:cNvPicPr>
                      <a:picLocks noChangeAspect="true"/>
                    </pic:cNvPicPr>
                  </pic:nvPicPr>
                  <pic:blipFill>
                    <a:blip r:embed="rId14"/>
                    <a:stretch>
                      <a:fillRect/>
                    </a:stretch>
                  </pic:blipFill>
                  <pic:spPr>
                    <a:xfrm>
                      <a:off x="0" y="0"/>
                      <a:ext cx="4943475" cy="25628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5、选择法人身份类型，上传法人身份证正反面及填写法人身份信息，填写完成后点击“下一步”</w:t>
      </w:r>
      <w:r>
        <w:rPr>
          <w:rFonts w:hint="eastAsia" w:ascii="仿宋_GB2312" w:hAnsi="仿宋_GB2312" w:eastAsia="仿宋_GB2312" w:cs="仿宋_GB2312"/>
          <w:b/>
          <w:bCs/>
          <w:sz w:val="32"/>
          <w:szCs w:val="32"/>
          <w:lang w:val="en-US" w:eastAsia="zh-CN"/>
        </w:rPr>
        <w:t>（注意：此处填写的法人姓名与法人身份证号需要与工商备案的一致，否则无法进行下一步注册）。</w:t>
      </w:r>
    </w:p>
    <w:p>
      <w:pPr>
        <w:jc w:val="center"/>
        <w:rPr>
          <w:rFonts w:hint="eastAsia" w:eastAsiaTheme="minorEastAsia"/>
          <w:lang w:val="en-US" w:eastAsia="zh-CN"/>
        </w:rPr>
      </w:pPr>
      <w:r>
        <w:rPr>
          <w:rFonts w:hint="eastAsia" w:eastAsiaTheme="minorEastAsia"/>
          <w:lang w:val="en-US" w:eastAsia="zh-CN"/>
        </w:rPr>
        <w:drawing>
          <wp:inline distT="0" distB="0" distL="114300" distR="114300">
            <wp:extent cx="5273675" cy="2536825"/>
            <wp:effectExtent l="0" t="0" r="3175" b="15875"/>
            <wp:docPr id="8" name="图片 8" descr="17206892701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1720689270127"/>
                    <pic:cNvPicPr>
                      <a:picLocks noChangeAspect="true"/>
                    </pic:cNvPicPr>
                  </pic:nvPicPr>
                  <pic:blipFill>
                    <a:blip r:embed="rId15"/>
                    <a:stretch>
                      <a:fillRect/>
                    </a:stretch>
                  </pic:blipFill>
                  <pic:spPr>
                    <a:xfrm>
                      <a:off x="0" y="0"/>
                      <a:ext cx="5273675" cy="2536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6、选择企业管理员类型，如选择法定代表人注册则填写法人信息及账号信息，如选择委托人代理注册</w:t>
      </w:r>
      <w:r>
        <w:rPr>
          <w:rFonts w:hint="eastAsia" w:ascii="仿宋_GB2312" w:hAnsi="仿宋_GB2312" w:eastAsia="仿宋_GB2312" w:cs="仿宋_GB2312"/>
          <w:b/>
          <w:bCs/>
          <w:sz w:val="32"/>
          <w:szCs w:val="32"/>
          <w:lang w:val="en-US" w:eastAsia="zh-CN"/>
        </w:rPr>
        <w:t>（如选择委托代理注册，请直接看6-2）</w:t>
      </w:r>
      <w:r>
        <w:rPr>
          <w:rFonts w:hint="eastAsia" w:ascii="仿宋_GB2312" w:hAnsi="仿宋_GB2312" w:eastAsia="仿宋_GB2312" w:cs="仿宋_GB2312"/>
          <w:sz w:val="32"/>
          <w:szCs w:val="32"/>
          <w:lang w:val="en-US" w:eastAsia="zh-CN"/>
        </w:rPr>
        <w:t>，则需上传授权委托书、填写授权相关信息以及账号相关信息。</w:t>
      </w:r>
    </w:p>
    <w:p>
      <w:pPr>
        <w:jc w:val="center"/>
        <w:rPr>
          <w:rFonts w:hint="eastAsia" w:eastAsiaTheme="minorEastAsia"/>
          <w:lang w:val="en-US" w:eastAsia="zh-CN"/>
        </w:rPr>
      </w:pPr>
      <w:r>
        <w:rPr>
          <w:rFonts w:hint="eastAsia" w:eastAsiaTheme="minorEastAsia"/>
          <w:lang w:val="en-US" w:eastAsia="zh-CN"/>
        </w:rPr>
        <w:drawing>
          <wp:inline distT="0" distB="0" distL="114300" distR="114300">
            <wp:extent cx="5266055" cy="2614295"/>
            <wp:effectExtent l="0" t="0" r="10795" b="14605"/>
            <wp:docPr id="9" name="图片 9" descr="172069028277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1720690282773"/>
                    <pic:cNvPicPr>
                      <a:picLocks noChangeAspect="true"/>
                    </pic:cNvPicPr>
                  </pic:nvPicPr>
                  <pic:blipFill>
                    <a:blip r:embed="rId16"/>
                    <a:stretch>
                      <a:fillRect/>
                    </a:stretch>
                  </pic:blipFill>
                  <pic:spPr>
                    <a:xfrm>
                      <a:off x="0" y="0"/>
                      <a:ext cx="5266055" cy="26142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6.1、填写账号信息，输入法定代表人手机号码，获取手机验证登录码(注意:手机号号主必须为法人本人，如不一致无法提交注册)，填写信息完整后，点击“提交”按钮提交企业账号注册。</w:t>
      </w:r>
    </w:p>
    <w:p>
      <w:pPr>
        <w:jc w:val="center"/>
        <w:rPr>
          <w:rFonts w:hint="default" w:ascii="仿宋_GB2312" w:hAnsi="宋体" w:eastAsia="仿宋_GB2312" w:cs="仿宋_GB2312"/>
          <w:color w:val="000000"/>
          <w:kern w:val="0"/>
          <w:sz w:val="31"/>
          <w:szCs w:val="31"/>
          <w:lang w:val="en-US" w:eastAsia="zh-CN" w:bidi="ar"/>
        </w:rPr>
      </w:pPr>
      <w:r>
        <w:rPr>
          <w:rFonts w:hint="default" w:ascii="仿宋_GB2312" w:hAnsi="宋体" w:eastAsia="仿宋_GB2312" w:cs="仿宋_GB2312"/>
          <w:color w:val="000000"/>
          <w:kern w:val="0"/>
          <w:sz w:val="31"/>
          <w:szCs w:val="31"/>
          <w:lang w:val="en-US" w:eastAsia="zh-CN" w:bidi="ar"/>
        </w:rPr>
        <w:drawing>
          <wp:inline distT="0" distB="0" distL="114300" distR="114300">
            <wp:extent cx="5071110" cy="2797175"/>
            <wp:effectExtent l="0" t="0" r="15240" b="3175"/>
            <wp:docPr id="10" name="图片 10" descr="172069070969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1720690709697"/>
                    <pic:cNvPicPr>
                      <a:picLocks noChangeAspect="true"/>
                    </pic:cNvPicPr>
                  </pic:nvPicPr>
                  <pic:blipFill>
                    <a:blip r:embed="rId17"/>
                    <a:stretch>
                      <a:fillRect/>
                    </a:stretch>
                  </pic:blipFill>
                  <pic:spPr>
                    <a:xfrm>
                      <a:off x="0" y="0"/>
                      <a:ext cx="5071110" cy="27971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6.2、填写被委托人信息以及账号信息</w:t>
      </w:r>
      <w:r>
        <w:rPr>
          <w:rFonts w:hint="eastAsia" w:ascii="仿宋_GB2312" w:hAnsi="仿宋_GB2312" w:eastAsia="仿宋_GB2312" w:cs="仿宋_GB2312"/>
          <w:b/>
          <w:bCs/>
          <w:sz w:val="32"/>
          <w:szCs w:val="32"/>
          <w:lang w:val="en-US" w:eastAsia="zh-CN"/>
        </w:rPr>
        <w:t>(注意:手机号号主必须是被委托人本人，如不一致则无法进行下一步）</w:t>
      </w:r>
      <w:r>
        <w:rPr>
          <w:rFonts w:hint="eastAsia" w:ascii="仿宋_GB2312" w:hAnsi="仿宋_GB2312" w:eastAsia="仿宋_GB2312" w:cs="仿宋_GB2312"/>
          <w:sz w:val="32"/>
          <w:szCs w:val="32"/>
          <w:lang w:val="en-US" w:eastAsia="zh-CN"/>
        </w:rPr>
        <w:t>点击下一步后填写授权委托书有效期，上传授权委托书扫描件</w:t>
      </w:r>
      <w:r>
        <w:rPr>
          <w:rFonts w:hint="eastAsia" w:ascii="仿宋_GB2312" w:hAnsi="仿宋_GB2312" w:eastAsia="仿宋_GB2312" w:cs="仿宋_GB2312"/>
          <w:b/>
          <w:bCs/>
          <w:sz w:val="32"/>
          <w:szCs w:val="32"/>
          <w:lang w:val="en-US" w:eastAsia="zh-CN"/>
        </w:rPr>
        <w:t>（如选择“人工上传”则上传线下扫描的授权委托书扫描件。如选择“在线签订”需要输入法人本人手机号通过短信验证码验证）</w:t>
      </w:r>
      <w:r>
        <w:rPr>
          <w:rFonts w:hint="eastAsia" w:ascii="仿宋_GB2312" w:hAnsi="仿宋_GB2312" w:eastAsia="仿宋_GB2312" w:cs="仿宋_GB2312"/>
          <w:sz w:val="32"/>
          <w:szCs w:val="32"/>
          <w:lang w:val="en-US" w:eastAsia="zh-CN"/>
        </w:rPr>
        <w:t>，填写完成后点击“提交”按钮提交交易中心审核。</w:t>
      </w:r>
    </w:p>
    <w:p>
      <w:pPr>
        <w:jc w:val="center"/>
        <w:rPr>
          <w:rFonts w:hint="default" w:ascii="仿宋_GB2312" w:hAnsi="宋体" w:eastAsia="仿宋_GB2312" w:cs="仿宋_GB2312"/>
          <w:color w:val="000000"/>
          <w:kern w:val="0"/>
          <w:sz w:val="31"/>
          <w:szCs w:val="31"/>
          <w:lang w:val="en-US" w:eastAsia="zh-CN" w:bidi="ar"/>
        </w:rPr>
      </w:pPr>
      <w:r>
        <w:rPr>
          <w:rFonts w:hint="default" w:ascii="仿宋_GB2312" w:hAnsi="宋体" w:eastAsia="仿宋_GB2312" w:cs="仿宋_GB2312"/>
          <w:color w:val="000000"/>
          <w:kern w:val="0"/>
          <w:sz w:val="31"/>
          <w:szCs w:val="31"/>
          <w:lang w:val="en-US" w:eastAsia="zh-CN" w:bidi="ar"/>
        </w:rPr>
        <w:drawing>
          <wp:inline distT="0" distB="0" distL="114300" distR="114300">
            <wp:extent cx="4606290" cy="2644140"/>
            <wp:effectExtent l="0" t="0" r="3810" b="10160"/>
            <wp:docPr id="11" name="图片 11" descr="17206916715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1720691671556"/>
                    <pic:cNvPicPr>
                      <a:picLocks noChangeAspect="true"/>
                    </pic:cNvPicPr>
                  </pic:nvPicPr>
                  <pic:blipFill>
                    <a:blip r:embed="rId18"/>
                    <a:stretch>
                      <a:fillRect/>
                    </a:stretch>
                  </pic:blipFill>
                  <pic:spPr>
                    <a:xfrm>
                      <a:off x="0" y="0"/>
                      <a:ext cx="4606290" cy="2644140"/>
                    </a:xfrm>
                    <a:prstGeom prst="rect">
                      <a:avLst/>
                    </a:prstGeom>
                  </pic:spPr>
                </pic:pic>
              </a:graphicData>
            </a:graphic>
          </wp:inline>
        </w:drawing>
      </w:r>
    </w:p>
    <w:p>
      <w:pPr>
        <w:jc w:val="center"/>
        <w:rPr>
          <w:rFonts w:hint="default" w:ascii="仿宋_GB2312" w:hAnsi="宋体" w:eastAsia="仿宋_GB2312" w:cs="仿宋_GB2312"/>
          <w:color w:val="000000"/>
          <w:kern w:val="0"/>
          <w:sz w:val="31"/>
          <w:szCs w:val="31"/>
          <w:lang w:val="en-US" w:eastAsia="zh-CN" w:bidi="ar"/>
        </w:rPr>
      </w:pPr>
      <w:r>
        <w:rPr>
          <w:rFonts w:hint="default" w:ascii="仿宋_GB2312" w:hAnsi="宋体" w:eastAsia="仿宋_GB2312" w:cs="仿宋_GB2312"/>
          <w:color w:val="000000"/>
          <w:kern w:val="0"/>
          <w:sz w:val="31"/>
          <w:szCs w:val="31"/>
          <w:lang w:val="en-US" w:eastAsia="zh-CN" w:bidi="ar"/>
        </w:rPr>
        <w:drawing>
          <wp:inline distT="0" distB="0" distL="114300" distR="114300">
            <wp:extent cx="4525645" cy="2576830"/>
            <wp:effectExtent l="0" t="0" r="8255" b="1270"/>
            <wp:docPr id="12" name="图片 12" descr="17206921081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1720692108188"/>
                    <pic:cNvPicPr>
                      <a:picLocks noChangeAspect="true"/>
                    </pic:cNvPicPr>
                  </pic:nvPicPr>
                  <pic:blipFill>
                    <a:blip r:embed="rId19"/>
                    <a:stretch>
                      <a:fillRect/>
                    </a:stretch>
                  </pic:blipFill>
                  <pic:spPr>
                    <a:xfrm>
                      <a:off x="0" y="0"/>
                      <a:ext cx="4525645" cy="2576830"/>
                    </a:xfrm>
                    <a:prstGeom prst="rect">
                      <a:avLst/>
                    </a:prstGeom>
                  </pic:spPr>
                </pic:pic>
              </a:graphicData>
            </a:graphic>
          </wp:inline>
        </w:drawing>
      </w:r>
    </w:p>
    <w:p>
      <w:pPr>
        <w:jc w:val="center"/>
        <w:rPr>
          <w:rFonts w:hint="default" w:ascii="仿宋_GB2312" w:hAnsi="宋体" w:eastAsia="仿宋_GB2312" w:cs="仿宋_GB2312"/>
          <w:color w:val="000000"/>
          <w:kern w:val="0"/>
          <w:sz w:val="31"/>
          <w:szCs w:val="31"/>
          <w:lang w:val="en-US" w:eastAsia="zh-CN" w:bidi="ar"/>
        </w:rPr>
      </w:pPr>
      <w:r>
        <w:rPr>
          <w:rFonts w:hint="default" w:ascii="仿宋_GB2312" w:hAnsi="宋体" w:eastAsia="仿宋_GB2312" w:cs="仿宋_GB2312"/>
          <w:color w:val="000000"/>
          <w:kern w:val="0"/>
          <w:sz w:val="31"/>
          <w:szCs w:val="31"/>
          <w:lang w:val="en-US" w:eastAsia="zh-CN" w:bidi="ar"/>
        </w:rPr>
        <w:drawing>
          <wp:inline distT="0" distB="0" distL="114300" distR="114300">
            <wp:extent cx="4570095" cy="2599055"/>
            <wp:effectExtent l="0" t="0" r="1905" b="4445"/>
            <wp:docPr id="15" name="图片 15" descr="17206922684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1720692268437"/>
                    <pic:cNvPicPr>
                      <a:picLocks noChangeAspect="true"/>
                    </pic:cNvPicPr>
                  </pic:nvPicPr>
                  <pic:blipFill>
                    <a:blip r:embed="rId20"/>
                    <a:stretch>
                      <a:fillRect/>
                    </a:stretch>
                  </pic:blipFill>
                  <pic:spPr>
                    <a:xfrm>
                      <a:off x="0" y="0"/>
                      <a:ext cx="4570095" cy="25990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二、电力用户企业身份注册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1、企业账号完成后，进入登录页面，输入账号信息，阅读并勾选入市协议以及隐私声明，勾选完成后点击“登录”按钮登录系统。</w:t>
      </w:r>
    </w:p>
    <w:p>
      <w:pPr>
        <w:jc w:val="center"/>
        <w:rPr>
          <w:rFonts w:hint="default" w:ascii="仿宋_GB2312" w:hAnsi="宋体" w:eastAsia="仿宋_GB2312" w:cs="仿宋_GB2312"/>
          <w:color w:val="000000"/>
          <w:kern w:val="0"/>
          <w:sz w:val="31"/>
          <w:szCs w:val="31"/>
          <w:lang w:val="en-US" w:eastAsia="zh-CN" w:bidi="ar"/>
        </w:rPr>
      </w:pPr>
      <w:r>
        <w:rPr>
          <w:rFonts w:hint="default" w:ascii="仿宋_GB2312" w:hAnsi="宋体" w:eastAsia="仿宋_GB2312" w:cs="仿宋_GB2312"/>
          <w:color w:val="000000"/>
          <w:kern w:val="0"/>
          <w:sz w:val="31"/>
          <w:szCs w:val="31"/>
          <w:lang w:val="en-US" w:eastAsia="zh-CN" w:bidi="ar"/>
        </w:rPr>
        <w:drawing>
          <wp:inline distT="0" distB="0" distL="114300" distR="114300">
            <wp:extent cx="4693920" cy="2699385"/>
            <wp:effectExtent l="0" t="0" r="5080" b="5715"/>
            <wp:docPr id="6" name="图片 6" descr="17210992279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1721099227936"/>
                    <pic:cNvPicPr>
                      <a:picLocks noChangeAspect="true"/>
                    </pic:cNvPicPr>
                  </pic:nvPicPr>
                  <pic:blipFill>
                    <a:blip r:embed="rId21"/>
                    <a:stretch>
                      <a:fillRect/>
                    </a:stretch>
                  </pic:blipFill>
                  <pic:spPr>
                    <a:xfrm>
                      <a:off x="0" y="0"/>
                      <a:ext cx="4693920" cy="26993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2、登录成功后，点击电力用户栏目的“+”按钮，开始电力用户企业身份注册。</w:t>
      </w:r>
    </w:p>
    <w:p>
      <w:pPr>
        <w:jc w:val="center"/>
        <w:rPr>
          <w:rFonts w:hint="default" w:ascii="仿宋_GB2312" w:hAnsi="宋体" w:eastAsia="仿宋_GB2312" w:cs="仿宋_GB2312"/>
          <w:color w:val="000000"/>
          <w:kern w:val="0"/>
          <w:sz w:val="31"/>
          <w:szCs w:val="31"/>
          <w:lang w:val="en-US" w:eastAsia="zh-CN" w:bidi="ar"/>
        </w:rPr>
      </w:pPr>
      <w:r>
        <w:rPr>
          <w:rFonts w:hint="default" w:ascii="仿宋_GB2312" w:hAnsi="宋体" w:eastAsia="仿宋_GB2312" w:cs="仿宋_GB2312"/>
          <w:color w:val="000000"/>
          <w:kern w:val="0"/>
          <w:sz w:val="31"/>
          <w:szCs w:val="31"/>
          <w:lang w:val="en-US" w:eastAsia="zh-CN" w:bidi="ar"/>
        </w:rPr>
        <w:drawing>
          <wp:inline distT="0" distB="0" distL="114300" distR="114300">
            <wp:extent cx="4688205" cy="2705735"/>
            <wp:effectExtent l="0" t="0" r="10795" b="12065"/>
            <wp:docPr id="13" name="图片 13" descr="1721100167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1721100167256"/>
                    <pic:cNvPicPr>
                      <a:picLocks noChangeAspect="true"/>
                    </pic:cNvPicPr>
                  </pic:nvPicPr>
                  <pic:blipFill>
                    <a:blip r:embed="rId22"/>
                    <a:stretch>
                      <a:fillRect/>
                    </a:stretch>
                  </pic:blipFill>
                  <pic:spPr>
                    <a:xfrm>
                      <a:off x="0" y="0"/>
                      <a:ext cx="4688205" cy="27057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完善企业工商信息并上传电力用户信用承诺书，包含：法定代表人姓名、法定代表人证件类型、法定代表人身份证号、法定代表人身份证件正反面（法定代表人身份证正反面请采用PDF格式，且大小不大于10M）、营业执照、工商注册时间、经营范围、营业执照地址等，填写完成后点击“下一步”完善用电档案信息。</w:t>
      </w:r>
    </w:p>
    <w:p>
      <w:pPr>
        <w:jc w:val="both"/>
      </w:pPr>
    </w:p>
    <w:p>
      <w:pPr>
        <w:jc w:val="both"/>
      </w:pPr>
      <w:r>
        <w:drawing>
          <wp:inline distT="0" distB="0" distL="114300" distR="114300">
            <wp:extent cx="5273675" cy="2705735"/>
            <wp:effectExtent l="0" t="0" r="9525" b="12065"/>
            <wp:docPr id="1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true"/>
                    </pic:cNvPicPr>
                  </pic:nvPicPr>
                  <pic:blipFill>
                    <a:blip r:embed="rId23"/>
                    <a:stretch>
                      <a:fillRect/>
                    </a:stretch>
                  </pic:blipFill>
                  <pic:spPr>
                    <a:xfrm>
                      <a:off x="0" y="0"/>
                      <a:ext cx="5273675" cy="27057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点击右上角的“获取用电档案信息”按钮获取企业信用代码以及企业名称相匹配的工商业用电档案信息。如提示“查询到贵司XX个户号XX个计量点符合参加市场交易要求，请仔细核对，如有错漏，请联系管辖供电局核查并完善信息！"则获取用电档案信息成功，请仔细核对用电档案信息，如有错漏，请联系管辖供电局核查并完善信息！如提示“未查询到符合参加市场交易要求的用电档案信息，请到所辖供电单位核查并完善用电档案信息”，请联系所辖供电单位（可拨打95598联系管辖供电单位）完善户号所属信用代码与结算户名信息，待信息更新后，重新点击“获取用电档案信息”重新获取用电档案信息。获取完成后点击“下一步”按钮填写开票信息。</w:t>
      </w:r>
    </w:p>
    <w:p>
      <w:pPr>
        <w:jc w:val="both"/>
      </w:pPr>
    </w:p>
    <w:p>
      <w:pPr>
        <w:jc w:val="both"/>
      </w:pPr>
      <w:r>
        <w:drawing>
          <wp:inline distT="0" distB="0" distL="114300" distR="114300">
            <wp:extent cx="5273675" cy="3004820"/>
            <wp:effectExtent l="0" t="0" r="9525" b="5080"/>
            <wp:docPr id="1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true"/>
                    </pic:cNvPicPr>
                  </pic:nvPicPr>
                  <pic:blipFill>
                    <a:blip r:embed="rId24"/>
                    <a:stretch>
                      <a:fillRect/>
                    </a:stretch>
                  </pic:blipFill>
                  <pic:spPr>
                    <a:xfrm>
                      <a:off x="0" y="0"/>
                      <a:ext cx="5273675" cy="30048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5、完善企业开票信息，需要填写企业开票名称、纳税识别号、地址、开户行、账号、开户名称、开票电话。填写完成后点击下一步阅读并勾选“我已阅读”按钮提交给管辖供电局审核。</w:t>
      </w:r>
    </w:p>
    <w:p>
      <w:pPr>
        <w:jc w:val="both"/>
        <w:rPr>
          <w:rFonts w:hint="eastAsia" w:eastAsiaTheme="minorEastAsia"/>
          <w:lang w:val="en-US" w:eastAsia="zh-CN"/>
        </w:rPr>
      </w:pPr>
      <w:r>
        <w:rPr>
          <w:rFonts w:hint="eastAsia" w:eastAsiaTheme="minorEastAsia"/>
          <w:lang w:val="en-US" w:eastAsia="zh-CN"/>
        </w:rPr>
        <w:drawing>
          <wp:inline distT="0" distB="0" distL="114300" distR="114300">
            <wp:extent cx="5273675" cy="2649855"/>
            <wp:effectExtent l="0" t="0" r="3175" b="17145"/>
            <wp:docPr id="17" name="图片 17" descr="172110154767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1721101547672"/>
                    <pic:cNvPicPr>
                      <a:picLocks noChangeAspect="true"/>
                    </pic:cNvPicPr>
                  </pic:nvPicPr>
                  <pic:blipFill>
                    <a:blip r:embed="rId25"/>
                    <a:stretch>
                      <a:fillRect/>
                    </a:stretch>
                  </pic:blipFill>
                  <pic:spPr>
                    <a:xfrm>
                      <a:off x="0" y="0"/>
                      <a:ext cx="5273675" cy="2649855"/>
                    </a:xfrm>
                    <a:prstGeom prst="rect">
                      <a:avLst/>
                    </a:prstGeom>
                  </pic:spPr>
                </pic:pic>
              </a:graphicData>
            </a:graphic>
          </wp:inline>
        </w:drawing>
      </w:r>
    </w:p>
    <w:p>
      <w:pPr>
        <w:jc w:val="both"/>
      </w:pPr>
      <w:r>
        <w:drawing>
          <wp:inline distT="0" distB="0" distL="114300" distR="114300">
            <wp:extent cx="5269865" cy="2672715"/>
            <wp:effectExtent l="0" t="0" r="6985" b="13335"/>
            <wp:docPr id="1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true"/>
                    </pic:cNvPicPr>
                  </pic:nvPicPr>
                  <pic:blipFill>
                    <a:blip r:embed="rId26"/>
                    <a:stretch>
                      <a:fillRect/>
                    </a:stretch>
                  </pic:blipFill>
                  <pic:spPr>
                    <a:xfrm>
                      <a:off x="0" y="0"/>
                      <a:ext cx="5269865" cy="2672715"/>
                    </a:xfrm>
                    <a:prstGeom prst="rect">
                      <a:avLst/>
                    </a:prstGeom>
                    <a:noFill/>
                    <a:ln>
                      <a:noFill/>
                    </a:ln>
                  </pic:spPr>
                </pic:pic>
              </a:graphicData>
            </a:graphic>
          </wp:inline>
        </w:drawing>
      </w:r>
    </w:p>
    <w:p>
      <w:pPr>
        <w:jc w:val="both"/>
        <w:rPr>
          <w:rFonts w:hint="eastAsia" w:eastAsiaTheme="minorEastAsia"/>
          <w:lang w:val="en-US" w:eastAsia="zh-CN"/>
        </w:rPr>
      </w:pPr>
    </w:p>
    <w:p>
      <w:pPr>
        <w:jc w:val="both"/>
        <w:rPr>
          <w:rFonts w:hint="eastAsia" w:eastAsiaTheme="minorEastAsia"/>
          <w:lang w:val="en-US" w:eastAsia="zh-CN"/>
        </w:rPr>
      </w:pPr>
      <w:r>
        <w:rPr>
          <w:rFonts w:hint="eastAsia" w:eastAsiaTheme="minorEastAsia"/>
          <w:lang w:val="en-US" w:eastAsia="zh-CN"/>
        </w:rPr>
        <w:drawing>
          <wp:inline distT="0" distB="0" distL="114300" distR="114300">
            <wp:extent cx="5271135" cy="2691765"/>
            <wp:effectExtent l="0" t="0" r="5715" b="13335"/>
            <wp:docPr id="19" name="图片 19" descr="17211164742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1721116474228"/>
                    <pic:cNvPicPr>
                      <a:picLocks noChangeAspect="true"/>
                    </pic:cNvPicPr>
                  </pic:nvPicPr>
                  <pic:blipFill>
                    <a:blip r:embed="rId27"/>
                    <a:stretch>
                      <a:fillRect/>
                    </a:stretch>
                  </pic:blipFill>
                  <pic:spPr>
                    <a:xfrm>
                      <a:off x="0" y="0"/>
                      <a:ext cx="5271135" cy="2691765"/>
                    </a:xfrm>
                    <a:prstGeom prst="rect">
                      <a:avLst/>
                    </a:prstGeom>
                  </pic:spPr>
                </pic:pic>
              </a:graphicData>
            </a:graphic>
          </wp:inline>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eastAsia"/>
          <w:lang w:val="en-US" w:eastAsia="zh-CN"/>
        </w:rPr>
      </w:pPr>
    </w:p>
    <w:p>
      <w:pPr>
        <w:jc w:val="both"/>
        <w:rPr>
          <w:rFonts w:hint="eastAsia" w:eastAsiaTheme="minorEastAsia"/>
          <w:lang w:val="en-US" w:eastAsia="zh-CN"/>
        </w:rPr>
      </w:pPr>
    </w:p>
    <w:p>
      <w:pPr>
        <w:pStyle w:val="2"/>
        <w:bidi w:val="0"/>
        <w:rPr>
          <w:rFonts w:hint="eastAsia"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t>附录2：</w:t>
      </w:r>
    </w:p>
    <w:p>
      <w:pPr>
        <w:pStyle w:val="2"/>
        <w:bidi w:val="0"/>
        <w:jc w:val="center"/>
        <w:rPr>
          <w:rFonts w:hint="eastAsia"/>
          <w:lang w:val="en-US" w:eastAsia="zh-CN"/>
        </w:rPr>
      </w:pPr>
      <w:r>
        <w:rPr>
          <w:rFonts w:hint="eastAsia"/>
          <w:lang w:val="en-US" w:eastAsia="zh-CN"/>
        </w:rPr>
        <w:t>电力用户企业信息变更操作指引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1、进入登录页面，输入账号信息，阅读并勾选入市协议以及隐私声明，勾选完成后点击“登录”按钮登录系统。</w:t>
      </w:r>
    </w:p>
    <w:p>
      <w:pPr>
        <w:rPr>
          <w:rFonts w:hint="default"/>
          <w:lang w:val="en-US" w:eastAsia="zh-CN"/>
        </w:rPr>
      </w:pPr>
    </w:p>
    <w:p>
      <w:pPr>
        <w:jc w:val="center"/>
        <w:rPr>
          <w:rFonts w:hint="default" w:ascii="仿宋_GB2312" w:hAnsi="宋体" w:eastAsia="仿宋_GB2312" w:cs="仿宋_GB2312"/>
          <w:color w:val="000000"/>
          <w:kern w:val="0"/>
          <w:sz w:val="31"/>
          <w:szCs w:val="31"/>
          <w:lang w:val="en-US" w:eastAsia="zh-CN" w:bidi="ar"/>
        </w:rPr>
      </w:pPr>
      <w:r>
        <w:rPr>
          <w:rFonts w:hint="default" w:ascii="仿宋_GB2312" w:hAnsi="宋体" w:eastAsia="仿宋_GB2312" w:cs="仿宋_GB2312"/>
          <w:color w:val="000000"/>
          <w:kern w:val="0"/>
          <w:sz w:val="31"/>
          <w:szCs w:val="31"/>
          <w:lang w:val="en-US" w:eastAsia="zh-CN" w:bidi="ar"/>
        </w:rPr>
        <w:drawing>
          <wp:inline distT="0" distB="0" distL="114300" distR="114300">
            <wp:extent cx="4693920" cy="2699385"/>
            <wp:effectExtent l="0" t="0" r="5080" b="5715"/>
            <wp:docPr id="20" name="图片 20" descr="17210992279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1721099227936"/>
                    <pic:cNvPicPr>
                      <a:picLocks noChangeAspect="true"/>
                    </pic:cNvPicPr>
                  </pic:nvPicPr>
                  <pic:blipFill>
                    <a:blip r:embed="rId21"/>
                    <a:stretch>
                      <a:fillRect/>
                    </a:stretch>
                  </pic:blipFill>
                  <pic:spPr>
                    <a:xfrm>
                      <a:off x="0" y="0"/>
                      <a:ext cx="4693920" cy="26993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2、登录首页后选择需要变更的企业身份，进入市场管理TAB页面，进入市场管理栏目后点击“企业信息变更”栏目进行企业信息变更。</w:t>
      </w:r>
    </w:p>
    <w:p>
      <w:pPr>
        <w:jc w:val="center"/>
        <w:rPr>
          <w:rFonts w:hint="eastAsia" w:eastAsiaTheme="minorEastAsia"/>
          <w:lang w:val="en-US" w:eastAsia="zh-CN"/>
        </w:rPr>
      </w:pPr>
      <w:r>
        <w:drawing>
          <wp:inline distT="0" distB="0" distL="114300" distR="114300">
            <wp:extent cx="4400550" cy="2617470"/>
            <wp:effectExtent l="0" t="0" r="6350" b="11430"/>
            <wp:docPr id="2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true"/>
                    </pic:cNvPicPr>
                  </pic:nvPicPr>
                  <pic:blipFill>
                    <a:blip r:embed="rId28"/>
                    <a:stretch>
                      <a:fillRect/>
                    </a:stretch>
                  </pic:blipFill>
                  <pic:spPr>
                    <a:xfrm>
                      <a:off x="0" y="0"/>
                      <a:ext cx="4400550" cy="2617470"/>
                    </a:xfrm>
                    <a:prstGeom prst="rect">
                      <a:avLst/>
                    </a:prstGeom>
                    <a:noFill/>
                    <a:ln>
                      <a:noFill/>
                    </a:ln>
                  </pic:spPr>
                </pic:pic>
              </a:graphicData>
            </a:graphic>
          </wp:inline>
        </w:drawing>
      </w:r>
      <w:r>
        <w:drawing>
          <wp:inline distT="0" distB="0" distL="114300" distR="114300">
            <wp:extent cx="4699000" cy="2812415"/>
            <wp:effectExtent l="0" t="0" r="0" b="6985"/>
            <wp:docPr id="22"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true"/>
                    </pic:cNvPicPr>
                  </pic:nvPicPr>
                  <pic:blipFill>
                    <a:blip r:embed="rId29"/>
                    <a:stretch>
                      <a:fillRect/>
                    </a:stretch>
                  </pic:blipFill>
                  <pic:spPr>
                    <a:xfrm>
                      <a:off x="0" y="0"/>
                      <a:ext cx="4699000" cy="28124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企业信息变更包括企业工商信息变更以及企业身份信息变更，如企业工商信息变更可在企业信息栏目发起变更更新工商信息（例：企业名称、法人姓名、法人身份证等工商信息变化可在该栏目发起变更），如企业身份信息发生变更可在企业身份信息栏目发起变更（例:开票信息、信用承诺书等信息发生变更可在身份信息栏目发起变更）具体操作如下：</w:t>
      </w:r>
    </w:p>
    <w:p>
      <w:pPr>
        <w:numPr>
          <w:ilvl w:val="0"/>
          <w:numId w:val="0"/>
        </w:numPr>
        <w:ind w:leftChars="0"/>
        <w:jc w:val="center"/>
        <w:rPr>
          <w:rFonts w:hint="eastAsia" w:eastAsia="黑体"/>
          <w:lang w:val="en-US" w:eastAsia="zh-CN"/>
        </w:rPr>
      </w:pPr>
      <w:r>
        <w:rPr>
          <w:rFonts w:hint="eastAsia" w:eastAsia="黑体"/>
          <w:lang w:val="en-US" w:eastAsia="zh-CN"/>
        </w:rPr>
        <w:drawing>
          <wp:inline distT="0" distB="0" distL="114300" distR="114300">
            <wp:extent cx="4391025" cy="2613660"/>
            <wp:effectExtent l="0" t="0" r="3175" b="2540"/>
            <wp:docPr id="26" name="图片 26" descr="17283757477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1728375747762"/>
                    <pic:cNvPicPr>
                      <a:picLocks noChangeAspect="true"/>
                    </pic:cNvPicPr>
                  </pic:nvPicPr>
                  <pic:blipFill>
                    <a:blip r:embed="rId30"/>
                    <a:stretch>
                      <a:fillRect/>
                    </a:stretch>
                  </pic:blipFill>
                  <pic:spPr>
                    <a:xfrm>
                      <a:off x="0" y="0"/>
                      <a:ext cx="4391025" cy="2613660"/>
                    </a:xfrm>
                    <a:prstGeom prst="rect">
                      <a:avLst/>
                    </a:prstGeom>
                  </pic:spPr>
                </pic:pic>
              </a:graphicData>
            </a:graphic>
          </wp:inline>
        </w:drawing>
      </w:r>
    </w:p>
    <w:p>
      <w:pPr>
        <w:jc w:val="center"/>
        <w:rPr>
          <w:rFonts w:hint="eastAsia"/>
          <w:lang w:val="en-US" w:eastAsia="zh-CN"/>
        </w:rPr>
      </w:pPr>
      <w:r>
        <w:drawing>
          <wp:inline distT="0" distB="0" distL="114300" distR="114300">
            <wp:extent cx="4410075" cy="2637790"/>
            <wp:effectExtent l="0" t="0" r="9525" b="3810"/>
            <wp:docPr id="27"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true"/>
                    </pic:cNvPicPr>
                  </pic:nvPicPr>
                  <pic:blipFill>
                    <a:blip r:embed="rId31"/>
                    <a:stretch>
                      <a:fillRect/>
                    </a:stretch>
                  </pic:blipFill>
                  <pic:spPr>
                    <a:xfrm>
                      <a:off x="0" y="0"/>
                      <a:ext cx="4410075" cy="2637790"/>
                    </a:xfrm>
                    <a:prstGeom prst="rect">
                      <a:avLst/>
                    </a:prstGeom>
                    <a:noFill/>
                    <a:ln>
                      <a:noFill/>
                    </a:ln>
                  </pic:spPr>
                </pic:pic>
              </a:graphicData>
            </a:graphic>
          </wp:inline>
        </w:drawing>
      </w:r>
    </w:p>
    <w:p>
      <w:pPr>
        <w:jc w:val="both"/>
        <w:rPr>
          <w:rFonts w:hint="eastAsia" w:eastAsiaTheme="minorEastAsia"/>
          <w:lang w:val="en-US" w:eastAsia="zh-CN"/>
        </w:rPr>
      </w:pPr>
    </w:p>
    <w:p>
      <w:pPr>
        <w:jc w:val="center"/>
        <w:rPr>
          <w:rFonts w:hint="eastAsia" w:eastAsiaTheme="minorEastAsia"/>
          <w:lang w:val="en-US" w:eastAsia="zh-CN"/>
        </w:rPr>
      </w:pPr>
      <w:r>
        <w:drawing>
          <wp:inline distT="0" distB="0" distL="114300" distR="114300">
            <wp:extent cx="4773295" cy="2340610"/>
            <wp:effectExtent l="0" t="0" r="1905" b="8890"/>
            <wp:docPr id="28"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true"/>
                    </pic:cNvPicPr>
                  </pic:nvPicPr>
                  <pic:blipFill>
                    <a:blip r:embed="rId32"/>
                    <a:stretch>
                      <a:fillRect/>
                    </a:stretch>
                  </pic:blipFill>
                  <pic:spPr>
                    <a:xfrm>
                      <a:off x="0" y="0"/>
                      <a:ext cx="4773295" cy="2340610"/>
                    </a:xfrm>
                    <a:prstGeom prst="rect">
                      <a:avLst/>
                    </a:prstGeom>
                    <a:noFill/>
                    <a:ln>
                      <a:noFill/>
                    </a:ln>
                  </pic:spPr>
                </pic:pic>
              </a:graphicData>
            </a:graphic>
          </wp:inline>
        </w:drawing>
      </w:r>
    </w:p>
    <w:p>
      <w:pPr>
        <w:jc w:val="both"/>
        <w:rPr>
          <w:rFonts w:hint="eastAsia" w:eastAsiaTheme="minorEastAsia"/>
          <w:lang w:val="en-US" w:eastAsia="zh-CN"/>
        </w:rPr>
      </w:pPr>
    </w:p>
    <w:p>
      <w:pPr>
        <w:jc w:val="center"/>
        <w:rPr>
          <w:rFonts w:hint="eastAsia" w:eastAsiaTheme="minorEastAsia"/>
          <w:lang w:val="en-US" w:eastAsia="zh-CN"/>
        </w:rPr>
      </w:pPr>
      <w:r>
        <w:drawing>
          <wp:inline distT="0" distB="0" distL="114300" distR="114300">
            <wp:extent cx="4943475" cy="2910205"/>
            <wp:effectExtent l="0" t="0" r="9525" b="10795"/>
            <wp:docPr id="2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true"/>
                    </pic:cNvPicPr>
                  </pic:nvPicPr>
                  <pic:blipFill>
                    <a:blip r:embed="rId33"/>
                    <a:stretch>
                      <a:fillRect/>
                    </a:stretch>
                  </pic:blipFill>
                  <pic:spPr>
                    <a:xfrm>
                      <a:off x="0" y="0"/>
                      <a:ext cx="4943475" cy="2910205"/>
                    </a:xfrm>
                    <a:prstGeom prst="rect">
                      <a:avLst/>
                    </a:prstGeom>
                    <a:noFill/>
                    <a:ln>
                      <a:noFill/>
                    </a:ln>
                  </pic:spPr>
                </pic:pic>
              </a:graphicData>
            </a:graphic>
          </wp:inline>
        </w:drawing>
      </w:r>
    </w:p>
    <w:p>
      <w:pPr>
        <w:jc w:val="both"/>
        <w:rPr>
          <w:rFonts w:hint="eastAsia" w:eastAsiaTheme="minorEastAsia"/>
          <w:lang w:val="en-US" w:eastAsia="zh-CN"/>
        </w:rPr>
      </w:pPr>
      <w:r>
        <w:rPr>
          <w:rFonts w:hint="eastAsia" w:eastAsiaTheme="minorEastAsia"/>
          <w:lang w:val="en-US" w:eastAsia="zh-CN"/>
        </w:rPr>
        <w:drawing>
          <wp:inline distT="0" distB="0" distL="114300" distR="114300">
            <wp:extent cx="5175885" cy="3079750"/>
            <wp:effectExtent l="0" t="0" r="5715" b="6350"/>
            <wp:docPr id="31" name="图片 31" descr="172837638037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1728376380376"/>
                    <pic:cNvPicPr>
                      <a:picLocks noChangeAspect="true"/>
                    </pic:cNvPicPr>
                  </pic:nvPicPr>
                  <pic:blipFill>
                    <a:blip r:embed="rId34"/>
                    <a:stretch>
                      <a:fillRect/>
                    </a:stretch>
                  </pic:blipFill>
                  <pic:spPr>
                    <a:xfrm>
                      <a:off x="0" y="0"/>
                      <a:ext cx="5175885" cy="3079750"/>
                    </a:xfrm>
                    <a:prstGeom prst="rect">
                      <a:avLst/>
                    </a:prstGeom>
                  </pic:spPr>
                </pic:pic>
              </a:graphicData>
            </a:graphic>
          </wp:inline>
        </w:drawing>
      </w: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jc w:val="both"/>
        <w:rPr>
          <w:rFonts w:hint="eastAsia" w:eastAsiaTheme="minorEastAsia"/>
          <w:lang w:val="en-US" w:eastAsia="zh-CN"/>
        </w:rPr>
      </w:pPr>
    </w:p>
    <w:p>
      <w:pPr>
        <w:pStyle w:val="2"/>
        <w:bidi w:val="0"/>
        <w:rPr>
          <w:rFonts w:hint="eastAsia"/>
          <w:lang w:val="en-US" w:eastAsia="zh-CN"/>
        </w:rPr>
      </w:pPr>
      <w:r>
        <w:rPr>
          <w:rFonts w:hint="eastAsia" w:ascii="仿宋" w:hAnsi="仿宋" w:eastAsia="仿宋" w:cs="仿宋"/>
          <w:b w:val="0"/>
          <w:bCs/>
          <w:sz w:val="32"/>
          <w:szCs w:val="32"/>
          <w:lang w:val="en-US" w:eastAsia="zh-CN"/>
        </w:rPr>
        <w:t>附录3</w:t>
      </w:r>
    </w:p>
    <w:p>
      <w:pPr>
        <w:pStyle w:val="2"/>
        <w:bidi w:val="0"/>
        <w:jc w:val="center"/>
        <w:rPr>
          <w:rFonts w:hint="default"/>
          <w:lang w:val="en-US" w:eastAsia="zh-CN"/>
        </w:rPr>
      </w:pPr>
      <w:r>
        <w:rPr>
          <w:rFonts w:hint="eastAsia"/>
          <w:lang w:val="en-US" w:eastAsia="zh-CN"/>
        </w:rPr>
        <w:t>海南省电力市场信用承诺书</w:t>
      </w:r>
    </w:p>
    <w:p>
      <w:pPr>
        <w:widowControl/>
        <w:jc w:val="center"/>
        <w:rPr>
          <w:rFonts w:ascii="方正小标宋简体" w:hAnsi="宋体" w:eastAsia="方正小标宋简体" w:cs="方正小标宋简体"/>
          <w:color w:val="000000"/>
          <w:kern w:val="0"/>
          <w:sz w:val="36"/>
          <w:szCs w:val="36"/>
        </w:rPr>
      </w:pPr>
      <w:r>
        <w:rPr>
          <w:rFonts w:hint="eastAsia" w:ascii="方正小标宋简体" w:hAnsi="宋体" w:eastAsia="方正小标宋简体" w:cs="方正小标宋简体"/>
          <w:color w:val="000000"/>
          <w:kern w:val="0"/>
          <w:sz w:val="36"/>
          <w:szCs w:val="36"/>
          <w:lang w:val="en-US" w:eastAsia="zh-CN"/>
        </w:rPr>
        <w:t>海南省</w:t>
      </w:r>
      <w:r>
        <w:rPr>
          <w:rFonts w:hint="eastAsia" w:ascii="方正小标宋简体" w:hAnsi="宋体" w:eastAsia="方正小标宋简体" w:cs="方正小标宋简体"/>
          <w:color w:val="000000"/>
          <w:kern w:val="0"/>
          <w:sz w:val="36"/>
          <w:szCs w:val="36"/>
        </w:rPr>
        <w:t>电力市场信用承诺书</w:t>
      </w:r>
    </w:p>
    <w:p>
      <w:pPr>
        <w:spacing w:line="560" w:lineRule="exact"/>
        <w:ind w:firstLine="641"/>
        <w:rPr>
          <w:rFonts w:ascii="仿宋_GB2312" w:hAnsi="宋体" w:eastAsia="仿宋_GB2312"/>
          <w:sz w:val="28"/>
          <w:szCs w:val="28"/>
          <w:u w:val="none"/>
        </w:rPr>
      </w:pPr>
      <w:r>
        <w:rPr>
          <w:rFonts w:hint="eastAsia" w:ascii="仿宋_GB2312" w:hAnsi="宋体" w:eastAsia="仿宋_GB2312"/>
          <w:sz w:val="28"/>
          <w:szCs w:val="28"/>
          <w:u w:val="none"/>
        </w:rPr>
        <w:t>企业名称</w:t>
      </w:r>
      <w:r>
        <w:rPr>
          <w:rFonts w:hint="eastAsia" w:ascii="仿宋_GB2312" w:hAnsi="宋体" w:eastAsia="仿宋_GB2312"/>
          <w:sz w:val="28"/>
          <w:szCs w:val="28"/>
          <w:u w:val="none"/>
          <w:lang w:eastAsia="zh-CN"/>
        </w:rPr>
        <w:t>：</w:t>
      </w:r>
      <w:r>
        <w:rPr>
          <w:rFonts w:hint="eastAsia" w:ascii="仿宋_GB2312" w:hAnsi="宋体" w:eastAsia="仿宋_GB2312"/>
          <w:sz w:val="28"/>
          <w:szCs w:val="28"/>
          <w:u w:val="single"/>
          <w:lang w:val="en-US" w:eastAsia="zh-CN"/>
        </w:rPr>
        <w:t xml:space="preserve">                                 </w:t>
      </w:r>
      <w:r>
        <w:rPr>
          <w:rFonts w:hint="eastAsia" w:ascii="仿宋_GB2312" w:hAnsi="宋体" w:eastAsia="仿宋_GB2312"/>
          <w:sz w:val="28"/>
          <w:szCs w:val="28"/>
        </w:rPr>
        <w:t>，系一家具有</w:t>
      </w:r>
      <w:r>
        <w:rPr>
          <w:rFonts w:hint="eastAsia" w:ascii="仿宋_GB2312" w:hAnsi="宋体" w:eastAsia="仿宋_GB2312"/>
          <w:sz w:val="28"/>
          <w:szCs w:val="28"/>
          <w:u w:val="none"/>
        </w:rPr>
        <w:t>法人资格</w:t>
      </w:r>
      <w:r>
        <w:rPr>
          <w:rFonts w:hint="eastAsia" w:ascii="仿宋_GB2312" w:hAnsi="宋体" w:eastAsia="仿宋_GB2312"/>
          <w:sz w:val="28"/>
          <w:szCs w:val="28"/>
        </w:rPr>
        <w:t>/</w:t>
      </w:r>
      <w:r>
        <w:rPr>
          <w:rFonts w:hint="eastAsia" w:ascii="仿宋_GB2312" w:hAnsi="宋体" w:eastAsia="仿宋_GB2312"/>
          <w:sz w:val="28"/>
          <w:szCs w:val="28"/>
          <w:u w:val="none"/>
        </w:rPr>
        <w:t>经法人单位授权</w:t>
      </w:r>
      <w:r>
        <w:rPr>
          <w:rFonts w:hint="eastAsia" w:ascii="仿宋_GB2312" w:hAnsi="宋体" w:eastAsia="仿宋_GB2312"/>
          <w:sz w:val="28"/>
          <w:szCs w:val="28"/>
        </w:rPr>
        <w:t>的</w:t>
      </w:r>
      <w:r>
        <w:rPr>
          <w:rFonts w:hint="eastAsia" w:ascii="仿宋" w:hAnsi="仿宋" w:eastAsia="仿宋" w:cs="仿宋"/>
          <w:sz w:val="24"/>
          <w:szCs w:val="24"/>
          <w:u w:val="single"/>
        </w:rPr>
        <w:t>□</w:t>
      </w:r>
      <w:r>
        <w:rPr>
          <w:rFonts w:hint="eastAsia" w:ascii="仿宋_GB2312" w:hAnsi="宋体" w:eastAsia="仿宋_GB2312"/>
          <w:sz w:val="28"/>
          <w:szCs w:val="28"/>
          <w:u w:val="single"/>
        </w:rPr>
        <w:t xml:space="preserve">发电企业  </w:t>
      </w:r>
      <w:r>
        <w:rPr>
          <w:rFonts w:hint="eastAsia" w:ascii="仿宋" w:hAnsi="仿宋" w:eastAsia="仿宋" w:cs="仿宋"/>
          <w:sz w:val="24"/>
          <w:szCs w:val="24"/>
          <w:u w:val="single"/>
        </w:rPr>
        <w:t>□</w:t>
      </w:r>
      <w:r>
        <w:rPr>
          <w:rFonts w:hint="eastAsia" w:ascii="仿宋_GB2312" w:hAnsi="宋体" w:eastAsia="仿宋_GB2312"/>
          <w:sz w:val="28"/>
          <w:szCs w:val="28"/>
          <w:u w:val="single"/>
        </w:rPr>
        <w:t xml:space="preserve">电力用户  </w:t>
      </w:r>
      <w:r>
        <w:rPr>
          <w:rFonts w:hint="eastAsia" w:ascii="仿宋" w:hAnsi="仿宋" w:eastAsia="仿宋" w:cs="仿宋"/>
          <w:sz w:val="24"/>
          <w:szCs w:val="24"/>
          <w:u w:val="single"/>
        </w:rPr>
        <w:t>□</w:t>
      </w:r>
      <w:r>
        <w:rPr>
          <w:rFonts w:hint="eastAsia" w:ascii="仿宋_GB2312" w:hAnsi="宋体" w:eastAsia="仿宋_GB2312"/>
          <w:sz w:val="28"/>
          <w:szCs w:val="28"/>
          <w:u w:val="single"/>
        </w:rPr>
        <w:t>电网企业</w:t>
      </w:r>
      <w:r>
        <w:rPr>
          <w:rFonts w:hint="eastAsia" w:ascii="仿宋_GB2312" w:hAnsi="宋体" w:eastAsia="仿宋_GB2312"/>
          <w:sz w:val="28"/>
          <w:szCs w:val="28"/>
        </w:rPr>
        <w:t>，在工商行政管理局登记注册,统一社会信用代码/工商注册登记号：</w:t>
      </w:r>
      <w:r>
        <w:rPr>
          <w:rFonts w:hint="eastAsia" w:ascii="仿宋_GB2312" w:hAnsi="宋体" w:eastAsia="仿宋_GB2312"/>
          <w:sz w:val="28"/>
          <w:szCs w:val="28"/>
          <w:u w:val="single"/>
          <w:lang w:val="en-US" w:eastAsia="zh-CN"/>
        </w:rPr>
        <w:t xml:space="preserve">                 </w:t>
      </w:r>
      <w:r>
        <w:rPr>
          <w:rFonts w:hint="eastAsia" w:ascii="仿宋_GB2312" w:hAnsi="宋体" w:eastAsia="仿宋_GB2312"/>
          <w:sz w:val="28"/>
          <w:szCs w:val="28"/>
        </w:rPr>
        <w:t>，住所：，</w:t>
      </w:r>
      <w:r>
        <w:rPr>
          <w:rFonts w:hint="eastAsia" w:ascii="仿宋_GB2312" w:hAnsi="宋体" w:eastAsia="仿宋_GB2312"/>
          <w:sz w:val="28"/>
          <w:szCs w:val="28"/>
          <w:u w:val="none"/>
        </w:rPr>
        <w:t>法定代表人(负责人)</w:t>
      </w:r>
      <w:r>
        <w:rPr>
          <w:rFonts w:hint="eastAsia" w:ascii="仿宋_GB2312" w:hAnsi="宋体" w:eastAsia="仿宋_GB2312"/>
          <w:sz w:val="28"/>
          <w:szCs w:val="28"/>
        </w:rPr>
        <w:t>：</w:t>
      </w:r>
      <w:r>
        <w:rPr>
          <w:rFonts w:hint="eastAsia" w:ascii="仿宋_GB2312" w:hAnsi="宋体" w:eastAsia="仿宋_GB2312"/>
          <w:sz w:val="28"/>
          <w:szCs w:val="28"/>
          <w:u w:val="single"/>
        </w:rPr>
        <w:t xml:space="preserve">     </w:t>
      </w:r>
      <w:r>
        <w:rPr>
          <w:rFonts w:hint="eastAsia" w:ascii="仿宋_GB2312" w:hAnsi="宋体" w:eastAsia="仿宋_GB2312"/>
          <w:sz w:val="28"/>
          <w:szCs w:val="28"/>
          <w:u w:val="single"/>
          <w:lang w:val="en-US" w:eastAsia="zh-CN"/>
        </w:rPr>
        <w:t xml:space="preserve"> </w:t>
      </w:r>
      <w:r>
        <w:rPr>
          <w:rFonts w:hint="eastAsia" w:ascii="仿宋_GB2312" w:hAnsi="宋体" w:eastAsia="仿宋_GB2312"/>
          <w:sz w:val="28"/>
          <w:szCs w:val="28"/>
          <w:u w:val="single"/>
        </w:rPr>
        <w:t xml:space="preserve">   </w:t>
      </w:r>
      <w:r>
        <w:rPr>
          <w:rFonts w:hint="eastAsia" w:ascii="仿宋_GB2312" w:hAnsi="宋体" w:eastAsia="仿宋_GB2312"/>
          <w:sz w:val="28"/>
          <w:szCs w:val="28"/>
        </w:rPr>
        <w:t xml:space="preserve">, </w:t>
      </w:r>
      <w:r>
        <w:rPr>
          <w:rFonts w:hint="eastAsia" w:ascii="仿宋_GB2312" w:hAnsi="宋体" w:eastAsia="仿宋_GB2312"/>
          <w:sz w:val="28"/>
          <w:szCs w:val="28"/>
          <w:u w:val="none"/>
        </w:rPr>
        <w:t>委托代理人：</w:t>
      </w:r>
      <w:r>
        <w:rPr>
          <w:rFonts w:hint="eastAsia" w:ascii="仿宋_GB2312" w:hAnsi="宋体" w:eastAsia="仿宋_GB2312"/>
          <w:sz w:val="28"/>
          <w:szCs w:val="28"/>
          <w:u w:val="single"/>
        </w:rPr>
        <w:t xml:space="preserve">    </w:t>
      </w:r>
      <w:r>
        <w:rPr>
          <w:rFonts w:hint="eastAsia" w:ascii="仿宋_GB2312" w:hAnsi="宋体" w:eastAsia="仿宋_GB2312"/>
          <w:sz w:val="28"/>
          <w:szCs w:val="28"/>
          <w:u w:val="single"/>
          <w:lang w:val="en-US" w:eastAsia="zh-CN"/>
        </w:rPr>
        <w:t xml:space="preserve">   </w:t>
      </w:r>
      <w:r>
        <w:rPr>
          <w:rFonts w:hint="eastAsia" w:ascii="仿宋_GB2312" w:hAnsi="宋体" w:eastAsia="仿宋_GB2312"/>
          <w:sz w:val="28"/>
          <w:szCs w:val="28"/>
          <w:u w:val="single"/>
        </w:rPr>
        <w:t xml:space="preserve">    </w:t>
      </w:r>
      <w:r>
        <w:rPr>
          <w:rFonts w:hint="eastAsia" w:ascii="仿宋_GB2312" w:hAnsi="宋体" w:eastAsia="仿宋_GB2312"/>
          <w:sz w:val="28"/>
          <w:szCs w:val="28"/>
          <w:u w:val="none"/>
        </w:rPr>
        <w:t>。</w:t>
      </w:r>
    </w:p>
    <w:p>
      <w:pPr>
        <w:spacing w:line="560" w:lineRule="exact"/>
        <w:ind w:firstLine="641"/>
        <w:rPr>
          <w:rFonts w:ascii="仿宋_GB2312" w:hAnsi="宋体" w:eastAsia="仿宋_GB2312"/>
          <w:sz w:val="28"/>
          <w:szCs w:val="28"/>
        </w:rPr>
      </w:pPr>
      <w:r>
        <w:rPr>
          <w:rFonts w:hint="eastAsia" w:ascii="仿宋_GB2312" w:hAnsi="宋体" w:eastAsia="仿宋_GB2312"/>
          <w:sz w:val="28"/>
          <w:szCs w:val="28"/>
        </w:rPr>
        <w:t>本企业自愿参与电力市场交易，并公开作出如下信用承诺：</w:t>
      </w:r>
    </w:p>
    <w:p>
      <w:pPr>
        <w:numPr>
          <w:ilvl w:val="0"/>
          <w:numId w:val="2"/>
        </w:numPr>
        <w:spacing w:line="560" w:lineRule="exact"/>
        <w:ind w:firstLine="641"/>
        <w:rPr>
          <w:rFonts w:ascii="仿宋_GB2312" w:hAnsi="宋体" w:eastAsia="仿宋_GB2312"/>
          <w:sz w:val="28"/>
          <w:szCs w:val="28"/>
        </w:rPr>
      </w:pPr>
      <w:r>
        <w:rPr>
          <w:rFonts w:hint="eastAsia" w:ascii="仿宋_GB2312" w:hAnsi="宋体" w:eastAsia="仿宋_GB2312"/>
          <w:sz w:val="28"/>
          <w:szCs w:val="28"/>
        </w:rPr>
        <w:t>本企业已经符合</w:t>
      </w:r>
      <w:r>
        <w:rPr>
          <w:rFonts w:hint="eastAsia" w:ascii="仿宋_GB2312" w:hAnsi="宋体" w:eastAsia="仿宋_GB2312"/>
          <w:sz w:val="28"/>
          <w:szCs w:val="28"/>
          <w:highlight w:val="none"/>
          <w:u w:val="none"/>
          <w:lang w:eastAsia="zh-CN"/>
        </w:rPr>
        <w:t>海南</w:t>
      </w:r>
      <w:r>
        <w:rPr>
          <w:rFonts w:hint="eastAsia" w:ascii="仿宋_GB2312" w:hAnsi="宋体" w:eastAsia="仿宋_GB2312"/>
          <w:sz w:val="28"/>
          <w:szCs w:val="28"/>
          <w:highlight w:val="none"/>
          <w:u w:val="none"/>
        </w:rPr>
        <w:t>省</w:t>
      </w:r>
      <w:r>
        <w:rPr>
          <w:rFonts w:hint="eastAsia" w:ascii="仿宋_GB2312" w:hAnsi="宋体" w:eastAsia="仿宋_GB2312"/>
          <w:sz w:val="28"/>
          <w:szCs w:val="28"/>
        </w:rPr>
        <w:t>参与电力市场的各项准入条件，具备参与电力市场交易的人员、技术条件。</w:t>
      </w:r>
    </w:p>
    <w:p>
      <w:pPr>
        <w:numPr>
          <w:ilvl w:val="0"/>
          <w:numId w:val="2"/>
        </w:numPr>
        <w:spacing w:line="560" w:lineRule="exact"/>
        <w:ind w:firstLine="641"/>
        <w:rPr>
          <w:rFonts w:ascii="仿宋_GB2312" w:hAnsi="宋体" w:eastAsia="仿宋_GB2312"/>
          <w:sz w:val="28"/>
          <w:szCs w:val="28"/>
        </w:rPr>
      </w:pPr>
      <w:r>
        <w:rPr>
          <w:rFonts w:hint="eastAsia" w:ascii="仿宋_GB2312" w:hAnsi="宋体" w:eastAsia="仿宋_GB2312"/>
          <w:sz w:val="28"/>
          <w:szCs w:val="28"/>
        </w:rPr>
        <w:t>本企业对参与电力市场交易相关政策和规则已进行了全面了解，知悉参与电力市场交易应负的责任和可能发生的风险，并将严格按照国家相关文件规定、市场规则和交易机构有关规定从事交易活动。</w:t>
      </w:r>
    </w:p>
    <w:p>
      <w:pPr>
        <w:numPr>
          <w:ilvl w:val="0"/>
          <w:numId w:val="2"/>
        </w:numPr>
        <w:spacing w:line="560" w:lineRule="exact"/>
        <w:ind w:firstLine="641"/>
        <w:rPr>
          <w:rFonts w:ascii="仿宋_GB2312" w:hAnsi="宋体" w:eastAsia="仿宋_GB2312"/>
          <w:sz w:val="28"/>
          <w:szCs w:val="28"/>
        </w:rPr>
      </w:pPr>
      <w:r>
        <w:rPr>
          <w:rFonts w:hint="eastAsia" w:ascii="仿宋_GB2312" w:hAnsi="宋体" w:eastAsia="仿宋_GB2312"/>
          <w:sz w:val="28"/>
          <w:szCs w:val="28"/>
        </w:rPr>
        <w:t>本企业保证提交注册的材料信息完整、准确、真实，不存在虚假记载、误导性陈述或者重大遗漏的情况。</w:t>
      </w:r>
    </w:p>
    <w:p>
      <w:pPr>
        <w:numPr>
          <w:ilvl w:val="0"/>
          <w:numId w:val="2"/>
        </w:numPr>
        <w:spacing w:line="560" w:lineRule="exact"/>
        <w:ind w:firstLine="641"/>
        <w:rPr>
          <w:rFonts w:ascii="仿宋_GB2312" w:hAnsi="宋体" w:eastAsia="仿宋_GB2312"/>
          <w:sz w:val="28"/>
          <w:szCs w:val="28"/>
        </w:rPr>
      </w:pPr>
      <w:r>
        <w:rPr>
          <w:rFonts w:hint="eastAsia" w:ascii="仿宋_GB2312" w:hAnsi="宋体" w:eastAsia="仿宋_GB2312"/>
          <w:sz w:val="28"/>
          <w:szCs w:val="28"/>
        </w:rPr>
        <w:t>本企业自愿接受政府监管部门的依法检查，发生违法违规行为，接受政府执法部门及其授权机构依照有关法律、行政法规规定给予的行政处罚，并依法承担赔偿责任。</w:t>
      </w:r>
    </w:p>
    <w:p>
      <w:pPr>
        <w:numPr>
          <w:ilvl w:val="0"/>
          <w:numId w:val="2"/>
        </w:numPr>
        <w:spacing w:line="560" w:lineRule="exact"/>
        <w:ind w:firstLine="641"/>
        <w:rPr>
          <w:rFonts w:ascii="仿宋_GB2312" w:hAnsi="宋体" w:eastAsia="仿宋_GB2312"/>
          <w:sz w:val="28"/>
          <w:szCs w:val="28"/>
        </w:rPr>
      </w:pPr>
      <w:r>
        <w:rPr>
          <w:rFonts w:hint="eastAsia" w:ascii="仿宋_GB2312" w:hAnsi="宋体" w:eastAsia="仿宋_GB2312"/>
          <w:sz w:val="28"/>
          <w:szCs w:val="28"/>
        </w:rPr>
        <w:t>本企业保证诚实守信、遵纪守法，积极履行企业社会责任和市场主体职责义务。本企业及其负责人无不良经营、金融和司法记录。</w:t>
      </w:r>
    </w:p>
    <w:p>
      <w:pPr>
        <w:spacing w:line="560" w:lineRule="exact"/>
        <w:ind w:firstLine="560" w:firstLineChars="200"/>
        <w:rPr>
          <w:rFonts w:ascii="仿宋_GB2312" w:hAnsi="宋体" w:eastAsia="仿宋_GB2312"/>
          <w:sz w:val="28"/>
          <w:szCs w:val="28"/>
        </w:rPr>
      </w:pPr>
      <w:r>
        <w:rPr>
          <w:rFonts w:hint="eastAsia" w:ascii="仿宋_GB2312" w:hAnsi="宋体" w:eastAsia="仿宋_GB2312"/>
          <w:sz w:val="28"/>
          <w:szCs w:val="28"/>
        </w:rPr>
        <w:t>以上承诺如有违反，本企业愿意承担相应责任，并接受处罚。</w:t>
      </w:r>
    </w:p>
    <w:p>
      <w:pPr>
        <w:spacing w:line="560" w:lineRule="exact"/>
        <w:ind w:firstLine="560" w:firstLineChars="200"/>
        <w:rPr>
          <w:rFonts w:ascii="仿宋_GB2312" w:hAnsi="宋体" w:eastAsia="仿宋_GB2312"/>
          <w:sz w:val="28"/>
          <w:szCs w:val="28"/>
        </w:rPr>
      </w:pPr>
      <w:r>
        <w:rPr>
          <w:rFonts w:hint="eastAsia" w:ascii="仿宋_GB2312" w:hAnsi="宋体" w:eastAsia="仿宋_GB2312"/>
          <w:sz w:val="28"/>
          <w:szCs w:val="28"/>
        </w:rPr>
        <w:t xml:space="preserve">                         承诺单位（盖章）：</w:t>
      </w:r>
    </w:p>
    <w:p>
      <w:pPr>
        <w:spacing w:line="560" w:lineRule="exact"/>
        <w:ind w:firstLine="560" w:firstLineChars="200"/>
        <w:rPr>
          <w:rFonts w:ascii="仿宋_GB2312" w:hAnsi="宋体" w:eastAsia="仿宋_GB2312"/>
          <w:sz w:val="28"/>
          <w:szCs w:val="28"/>
        </w:rPr>
      </w:pPr>
      <w:r>
        <w:rPr>
          <w:rFonts w:hint="eastAsia" w:ascii="仿宋_GB2312" w:hAnsi="宋体" w:eastAsia="仿宋_GB2312"/>
          <w:sz w:val="28"/>
          <w:szCs w:val="28"/>
        </w:rPr>
        <w:t xml:space="preserve">                         法人代表（签字）：</w:t>
      </w:r>
    </w:p>
    <w:p>
      <w:pPr>
        <w:spacing w:line="560" w:lineRule="exact"/>
        <w:ind w:firstLine="560" w:firstLineChars="200"/>
        <w:rPr>
          <w:rFonts w:hint="eastAsia" w:ascii="仿宋_GB2312" w:hAnsi="宋体" w:eastAsia="仿宋_GB2312"/>
          <w:sz w:val="28"/>
          <w:szCs w:val="28"/>
        </w:rPr>
      </w:pPr>
      <w:r>
        <w:rPr>
          <w:rFonts w:hint="eastAsia" w:ascii="仿宋_GB2312" w:hAnsi="宋体" w:eastAsia="仿宋_GB2312"/>
          <w:sz w:val="28"/>
          <w:szCs w:val="28"/>
        </w:rPr>
        <w:t xml:space="preserve">                         承诺时间：</w:t>
      </w:r>
    </w:p>
    <w:p>
      <w:pPr>
        <w:pStyle w:val="2"/>
        <w:bidi w:val="0"/>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附录4</w:t>
      </w:r>
    </w:p>
    <w:p>
      <w:pPr>
        <w:pStyle w:val="2"/>
        <w:bidi w:val="0"/>
        <w:jc w:val="center"/>
        <w:rPr>
          <w:rFonts w:hint="default"/>
          <w:lang w:val="en-US" w:eastAsia="zh-CN"/>
        </w:rPr>
      </w:pPr>
      <w:r>
        <w:rPr>
          <w:rFonts w:hint="eastAsia"/>
          <w:lang w:val="en-US" w:eastAsia="zh-CN"/>
        </w:rPr>
        <w:t>授权委托书</w:t>
      </w:r>
    </w:p>
    <w:p>
      <w:pPr>
        <w:widowControl/>
        <w:jc w:val="center"/>
        <w:rPr>
          <w:sz w:val="10"/>
          <w:szCs w:val="10"/>
        </w:rPr>
      </w:pPr>
      <w:r>
        <w:rPr>
          <w:rFonts w:hint="eastAsia" w:ascii="黑体" w:hAnsi="黑体" w:eastAsia="黑体" w:cs="黑体"/>
          <w:b w:val="0"/>
          <w:bCs w:val="0"/>
          <w:color w:val="000000"/>
          <w:kern w:val="0"/>
          <w:sz w:val="40"/>
          <w:szCs w:val="40"/>
          <w:highlight w:val="none"/>
        </w:rPr>
        <w:t>授权委托书</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仿宋_GB2312" w:hAnsi="仿宋" w:eastAsia="仿宋_GB2312"/>
          <w:sz w:val="28"/>
          <w:szCs w:val="28"/>
          <w:highlight w:val="none"/>
        </w:rPr>
      </w:pPr>
      <w:r>
        <w:rPr>
          <w:rFonts w:hint="eastAsia" w:ascii="仿宋_GB2312" w:hAnsi="仿宋" w:eastAsia="仿宋_GB2312"/>
          <w:sz w:val="28"/>
          <w:szCs w:val="28"/>
          <w:highlight w:val="none"/>
          <w:lang w:eastAsia="zh-CN"/>
        </w:rPr>
        <w:t>海南</w:t>
      </w:r>
      <w:r>
        <w:rPr>
          <w:rFonts w:hint="eastAsia" w:ascii="仿宋_GB2312" w:hAnsi="仿宋" w:eastAsia="仿宋_GB2312"/>
          <w:sz w:val="28"/>
          <w:szCs w:val="28"/>
          <w:highlight w:val="none"/>
        </w:rPr>
        <w:t>电力交易中心有限责任公司：</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38" w:firstLineChars="228"/>
        <w:textAlignment w:val="auto"/>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rPr>
        <w:t>我公司（公司名称）</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，统一社会信用代码：</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，法定代表人(负责人/经营者)：</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，自愿加入</w:t>
      </w:r>
      <w:r>
        <w:rPr>
          <w:rFonts w:hint="eastAsia" w:ascii="仿宋_GB2312" w:hAnsi="仿宋_GB2312" w:eastAsia="仿宋_GB2312" w:cs="仿宋_GB2312"/>
          <w:sz w:val="28"/>
          <w:szCs w:val="28"/>
          <w:highlight w:val="none"/>
          <w:lang w:val="en-US" w:eastAsia="zh-CN"/>
        </w:rPr>
        <w:t>海南</w:t>
      </w:r>
      <w:r>
        <w:rPr>
          <w:rFonts w:hint="eastAsia" w:ascii="仿宋_GB2312" w:hAnsi="仿宋_GB2312" w:eastAsia="仿宋_GB2312" w:cs="仿宋_GB2312"/>
          <w:sz w:val="28"/>
          <w:szCs w:val="28"/>
          <w:highlight w:val="none"/>
        </w:rPr>
        <w:t>电力市场，申请成为</w:t>
      </w:r>
      <w:r>
        <w:rPr>
          <w:rFonts w:hint="eastAsia" w:ascii="仿宋_GB2312" w:hAnsi="仿宋_GB2312" w:eastAsia="仿宋_GB2312" w:cs="仿宋_GB2312"/>
          <w:sz w:val="28"/>
          <w:szCs w:val="28"/>
          <w:highlight w:val="none"/>
          <w:lang w:val="en-US" w:eastAsia="zh-CN"/>
        </w:rPr>
        <w:t>海南</w:t>
      </w:r>
      <w:r>
        <w:rPr>
          <w:rFonts w:hint="eastAsia" w:ascii="仿宋_GB2312" w:hAnsi="仿宋_GB2312" w:eastAsia="仿宋_GB2312" w:cs="仿宋_GB2312"/>
          <w:sz w:val="28"/>
          <w:szCs w:val="28"/>
          <w:highlight w:val="none"/>
        </w:rPr>
        <w:t>电力市场注册主体</w:t>
      </w:r>
      <w:r>
        <w:rPr>
          <w:rFonts w:hint="eastAsia" w:ascii="仿宋_GB2312" w:hAnsi="仿宋_GB2312" w:eastAsia="仿宋_GB2312" w:cs="仿宋_GB2312"/>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38" w:firstLineChars="228"/>
        <w:textAlignment w:val="auto"/>
        <w:rPr>
          <w:rFonts w:hint="eastAsia" w:ascii="仿宋_GB2312" w:hAnsi="仿宋" w:eastAsia="仿宋_GB2312"/>
          <w:sz w:val="28"/>
          <w:szCs w:val="28"/>
          <w:highlight w:val="none"/>
          <w:lang w:val="en-US" w:eastAsia="zh-CN"/>
        </w:rPr>
      </w:pPr>
      <w:r>
        <w:rPr>
          <w:rFonts w:hint="eastAsia" w:ascii="仿宋_GB2312" w:hAnsi="仿宋" w:eastAsia="仿宋_GB2312"/>
          <w:sz w:val="28"/>
          <w:szCs w:val="28"/>
          <w:highlight w:val="none"/>
        </w:rPr>
        <w:t>兹授权以下人员代表我公司</w:t>
      </w:r>
      <w:r>
        <w:rPr>
          <w:rFonts w:hint="eastAsia" w:ascii="仿宋_GB2312" w:hAnsi="仿宋" w:eastAsia="仿宋_GB2312"/>
          <w:sz w:val="28"/>
          <w:szCs w:val="28"/>
          <w:highlight w:val="none"/>
          <w:lang w:val="en-US" w:eastAsia="zh-CN"/>
        </w:rPr>
        <w:t>办理电力市场化</w:t>
      </w:r>
      <w:r>
        <w:rPr>
          <w:rFonts w:hint="eastAsia" w:ascii="仿宋_GB2312" w:hAnsi="仿宋" w:eastAsia="仿宋_GB2312"/>
          <w:sz w:val="28"/>
          <w:szCs w:val="28"/>
          <w:highlight w:val="none"/>
        </w:rPr>
        <w:t>交易相关业务。由此产生的所有风险由我公司自行承担，请贵公司办理相关手续。</w:t>
      </w:r>
      <w:r>
        <w:rPr>
          <w:rFonts w:hint="eastAsia" w:ascii="仿宋_GB2312" w:hAnsi="仿宋" w:eastAsia="仿宋_GB2312"/>
          <w:sz w:val="28"/>
          <w:szCs w:val="28"/>
          <w:highlight w:val="none"/>
          <w:lang w:val="en-US" w:eastAsia="zh-CN"/>
        </w:rPr>
        <w:t>具体如下：</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640" w:firstLineChars="0"/>
        <w:textAlignment w:val="auto"/>
        <w:rPr>
          <w:rFonts w:hint="eastAsia" w:ascii="仿宋_GB2312" w:hAnsi="仿宋_GB2312" w:eastAsia="仿宋_GB2312" w:cs="仿宋_GB2312"/>
          <w:b/>
          <w:bCs/>
          <w:kern w:val="0"/>
          <w:sz w:val="28"/>
          <w:szCs w:val="28"/>
          <w:highlight w:val="none"/>
          <w:lang w:bidi="ar"/>
        </w:rPr>
      </w:pPr>
      <w:r>
        <w:rPr>
          <w:rFonts w:hint="eastAsia" w:ascii="仿宋_GB2312" w:hAnsi="仿宋_GB2312" w:eastAsia="仿宋_GB2312" w:cs="仿宋_GB2312"/>
          <w:b/>
          <w:bCs/>
          <w:kern w:val="0"/>
          <w:sz w:val="28"/>
          <w:szCs w:val="28"/>
          <w:highlight w:val="none"/>
          <w:lang w:bidi="ar"/>
        </w:rPr>
        <w:t>受托人信息</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38" w:firstLineChars="228"/>
        <w:textAlignment w:val="auto"/>
        <w:rPr>
          <w:rFonts w:hint="default" w:ascii="仿宋_GB2312" w:hAnsi="仿宋" w:eastAsia="仿宋_GB2312"/>
          <w:sz w:val="28"/>
          <w:szCs w:val="28"/>
          <w:highlight w:val="none"/>
          <w:lang w:val="en-US" w:eastAsia="zh-CN"/>
        </w:rPr>
      </w:pPr>
      <w:r>
        <w:rPr>
          <w:rFonts w:hint="eastAsia" w:ascii="仿宋_GB2312" w:hAnsi="仿宋_GB2312" w:eastAsia="仿宋_GB2312" w:cs="仿宋_GB2312"/>
          <w:b w:val="0"/>
          <w:bCs w:val="0"/>
          <w:kern w:val="0"/>
          <w:sz w:val="28"/>
          <w:szCs w:val="28"/>
          <w:highlight w:val="none"/>
          <w:lang w:bidi="ar"/>
        </w:rPr>
        <w:t>我公司员工</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kern w:val="0"/>
          <w:sz w:val="28"/>
          <w:szCs w:val="28"/>
          <w:highlight w:val="none"/>
          <w:lang w:bidi="ar"/>
        </w:rPr>
        <w:t>，性别：</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kern w:val="0"/>
          <w:sz w:val="28"/>
          <w:szCs w:val="28"/>
          <w:highlight w:val="none"/>
          <w:lang w:bidi="ar"/>
        </w:rPr>
        <w:t>，身份证号：</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kern w:val="0"/>
          <w:sz w:val="28"/>
          <w:szCs w:val="28"/>
          <w:highlight w:val="none"/>
          <w:lang w:bidi="ar"/>
        </w:rPr>
        <w:t>，手机号：</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640" w:firstLineChars="0"/>
        <w:textAlignment w:val="auto"/>
        <w:rPr>
          <w:rFonts w:hint="eastAsia" w:ascii="仿宋_GB2312" w:hAnsi="仿宋_GB2312" w:eastAsia="仿宋_GB2312" w:cs="仿宋_GB2312"/>
          <w:b/>
          <w:bCs/>
          <w:kern w:val="0"/>
          <w:sz w:val="28"/>
          <w:szCs w:val="28"/>
          <w:highlight w:val="none"/>
          <w:lang w:bidi="ar"/>
        </w:rPr>
      </w:pPr>
      <w:r>
        <w:rPr>
          <w:rFonts w:hint="eastAsia" w:ascii="仿宋_GB2312" w:hAnsi="仿宋_GB2312" w:eastAsia="仿宋_GB2312" w:cs="仿宋_GB2312"/>
          <w:b/>
          <w:bCs/>
          <w:kern w:val="0"/>
          <w:sz w:val="28"/>
          <w:szCs w:val="28"/>
          <w:highlight w:val="none"/>
          <w:lang w:bidi="ar"/>
        </w:rPr>
        <w:t>授权有效期限</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38" w:firstLineChars="228"/>
        <w:textAlignment w:val="auto"/>
        <w:rPr>
          <w:rFonts w:hint="eastAsia" w:ascii="仿宋_GB2312" w:hAnsi="仿宋" w:eastAsia="仿宋"/>
          <w:color w:val="auto"/>
          <w:sz w:val="28"/>
          <w:szCs w:val="28"/>
          <w:highlight w:val="none"/>
          <w:lang w:eastAsia="zh-CN"/>
        </w:rPr>
      </w:pPr>
      <w:r>
        <w:rPr>
          <w:rFonts w:hint="eastAsia" w:ascii="Times New Roman" w:hAnsi="仿宋" w:eastAsia="仿宋" w:cs="Times New Roman"/>
          <w:color w:val="auto"/>
          <w:sz w:val="28"/>
          <w:szCs w:val="28"/>
          <w:highlight w:val="none"/>
        </w:rPr>
        <w:t>本授权委托书自上传交易</w:t>
      </w:r>
      <w:r>
        <w:rPr>
          <w:rFonts w:hint="eastAsia" w:ascii="Times New Roman" w:hAnsi="仿宋" w:eastAsia="仿宋" w:cs="Times New Roman"/>
          <w:color w:val="auto"/>
          <w:sz w:val="28"/>
          <w:szCs w:val="28"/>
          <w:highlight w:val="none"/>
          <w:lang w:val="en-US" w:eastAsia="zh-CN"/>
        </w:rPr>
        <w:t>平台</w:t>
      </w:r>
      <w:r>
        <w:rPr>
          <w:rFonts w:hint="eastAsia" w:ascii="Times New Roman" w:hAnsi="仿宋" w:eastAsia="仿宋" w:cs="Times New Roman"/>
          <w:color w:val="auto"/>
          <w:sz w:val="28"/>
          <w:szCs w:val="28"/>
          <w:highlight w:val="none"/>
        </w:rPr>
        <w:t>之日起生效，我公司在</w:t>
      </w:r>
      <w:r>
        <w:rPr>
          <w:rFonts w:hint="eastAsia" w:ascii="Times New Roman" w:hAnsi="仿宋" w:eastAsia="仿宋" w:cs="Times New Roman"/>
          <w:color w:val="auto"/>
          <w:sz w:val="28"/>
          <w:szCs w:val="28"/>
          <w:highlight w:val="none"/>
          <w:lang w:eastAsia="zh-CN"/>
        </w:rPr>
        <w:t>海南</w:t>
      </w:r>
      <w:r>
        <w:rPr>
          <w:rFonts w:hint="eastAsia" w:ascii="Times New Roman" w:hAnsi="仿宋" w:eastAsia="仿宋" w:cs="Times New Roman"/>
          <w:color w:val="auto"/>
          <w:sz w:val="28"/>
          <w:szCs w:val="28"/>
          <w:highlight w:val="none"/>
        </w:rPr>
        <w:t>电力市场注册和开展业务期间，在</w:t>
      </w:r>
      <w:bookmarkStart w:id="1" w:name="_Hlk40613495"/>
      <w:r>
        <w:rPr>
          <w:rFonts w:hint="eastAsia" w:ascii="Times New Roman" w:hAnsi="仿宋" w:eastAsia="仿宋" w:cs="Times New Roman"/>
          <w:color w:val="auto"/>
          <w:sz w:val="28"/>
          <w:szCs w:val="28"/>
          <w:highlight w:val="none"/>
        </w:rPr>
        <w:t>本授权委托书书面解除或</w:t>
      </w:r>
      <w:bookmarkEnd w:id="1"/>
      <w:r>
        <w:rPr>
          <w:rFonts w:hint="eastAsia" w:ascii="Times New Roman" w:hAnsi="仿宋" w:eastAsia="仿宋" w:cs="Times New Roman"/>
          <w:color w:val="auto"/>
          <w:sz w:val="28"/>
          <w:szCs w:val="28"/>
          <w:highlight w:val="none"/>
        </w:rPr>
        <w:t>新的授权委托书生效并报交易中心备案之前，本授权始终有效</w:t>
      </w:r>
      <w:r>
        <w:rPr>
          <w:rFonts w:hint="eastAsia" w:ascii="Times New Roman" w:hAnsi="仿宋" w:eastAsia="仿宋" w:cs="Times New Roman"/>
          <w:color w:val="auto"/>
          <w:sz w:val="28"/>
          <w:szCs w:val="28"/>
          <w:highlight w:val="none"/>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640" w:firstLineChars="0"/>
        <w:textAlignment w:val="auto"/>
        <w:rPr>
          <w:rFonts w:hint="eastAsia" w:ascii="仿宋_GB2312" w:hAnsi="仿宋_GB2312" w:eastAsia="仿宋_GB2312" w:cs="仿宋_GB2312"/>
          <w:b/>
          <w:bCs/>
          <w:color w:val="auto"/>
          <w:kern w:val="0"/>
          <w:sz w:val="28"/>
          <w:szCs w:val="28"/>
          <w:highlight w:val="none"/>
          <w:lang w:bidi="ar"/>
        </w:rPr>
      </w:pPr>
      <w:r>
        <w:rPr>
          <w:rFonts w:hint="eastAsia" w:ascii="仿宋_GB2312" w:hAnsi="仿宋_GB2312" w:eastAsia="仿宋_GB2312" w:cs="仿宋_GB2312"/>
          <w:b/>
          <w:bCs/>
          <w:color w:val="auto"/>
          <w:kern w:val="0"/>
          <w:sz w:val="28"/>
          <w:szCs w:val="28"/>
          <w:highlight w:val="none"/>
          <w:lang w:bidi="ar"/>
        </w:rPr>
        <w:t>受托人的变更</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38" w:firstLineChars="228"/>
        <w:textAlignment w:val="auto"/>
        <w:rPr>
          <w:rFonts w:ascii="Times New Roman" w:hAnsi="仿宋" w:eastAsia="仿宋" w:cs="Times New Roman"/>
          <w:color w:val="auto"/>
          <w:sz w:val="36"/>
          <w:szCs w:val="36"/>
          <w:highlight w:val="none"/>
        </w:rPr>
      </w:pPr>
      <w:r>
        <w:rPr>
          <w:rFonts w:hint="eastAsia" w:ascii="Times New Roman" w:hAnsi="仿宋" w:eastAsia="仿宋" w:cs="Times New Roman"/>
          <w:color w:val="auto"/>
          <w:sz w:val="28"/>
          <w:szCs w:val="28"/>
          <w:highlight w:val="none"/>
        </w:rPr>
        <w:t>当上述受托人变更后，我公司承诺在3个工作日内在交易</w:t>
      </w:r>
      <w:r>
        <w:rPr>
          <w:rFonts w:hint="eastAsia" w:hAnsi="仿宋" w:eastAsia="仿宋" w:cs="Times New Roman"/>
          <w:color w:val="auto"/>
          <w:sz w:val="28"/>
          <w:szCs w:val="28"/>
          <w:highlight w:val="none"/>
          <w:lang w:val="en-US" w:eastAsia="zh-CN"/>
        </w:rPr>
        <w:t>平台</w:t>
      </w:r>
      <w:r>
        <w:rPr>
          <w:rFonts w:hint="eastAsia" w:ascii="Times New Roman" w:hAnsi="仿宋" w:eastAsia="仿宋" w:cs="Times New Roman"/>
          <w:color w:val="auto"/>
          <w:sz w:val="28"/>
          <w:szCs w:val="28"/>
          <w:highlight w:val="none"/>
        </w:rPr>
        <w:t>中变更受托人信息及提交授权文件。因受托人信息更新不及时导致的一切损失和责任，由我公司自行承担。</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38" w:firstLineChars="228"/>
        <w:textAlignment w:val="auto"/>
        <w:rPr>
          <w:rFonts w:hint="eastAsia" w:ascii="仿宋_GB2312" w:hAnsi="仿宋" w:eastAsia="仿宋"/>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仿宋" w:eastAsia="仿宋" w:cs="Times New Roman"/>
          <w:color w:val="auto"/>
          <w:sz w:val="28"/>
          <w:szCs w:val="28"/>
          <w:highlight w:val="none"/>
        </w:rPr>
      </w:pPr>
      <w:r>
        <w:rPr>
          <w:rFonts w:hint="eastAsia" w:ascii="Times New Roman" w:hAnsi="仿宋" w:eastAsia="仿宋" w:cs="Times New Roman"/>
          <w:color w:val="auto"/>
          <w:sz w:val="28"/>
          <w:szCs w:val="28"/>
          <w:highlight w:val="none"/>
        </w:rPr>
        <w:t>公司名称：（盖章）</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仿宋" w:eastAsia="仿宋" w:cs="Times New Roman"/>
          <w:color w:val="auto"/>
          <w:sz w:val="28"/>
          <w:szCs w:val="28"/>
          <w:highlight w:val="none"/>
        </w:rPr>
      </w:pPr>
      <w:r>
        <w:rPr>
          <w:rFonts w:ascii="Times New Roman" w:hAnsi="仿宋" w:eastAsia="仿宋" w:cs="Times New Roman"/>
          <w:color w:val="auto"/>
          <w:sz w:val="28"/>
          <w:szCs w:val="28"/>
          <w:highlight w:val="none"/>
        </w:rPr>
        <w:t>法定代表人签名</w:t>
      </w:r>
      <w:r>
        <w:rPr>
          <w:rFonts w:hint="eastAsia" w:ascii="Times New Roman" w:hAnsi="仿宋" w:eastAsia="仿宋"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仿宋" w:eastAsia="仿宋" w:cs="Times New Roman"/>
          <w:color w:val="auto"/>
          <w:sz w:val="28"/>
          <w:szCs w:val="28"/>
          <w:highlight w:val="none"/>
          <w:lang w:val="en-US" w:eastAsia="zh-CN"/>
        </w:rPr>
      </w:pPr>
      <w:r>
        <w:rPr>
          <w:rFonts w:hint="eastAsia" w:ascii="Times New Roman" w:hAnsi="仿宋" w:eastAsia="仿宋" w:cs="Times New Roman"/>
          <w:color w:val="auto"/>
          <w:sz w:val="28"/>
          <w:szCs w:val="28"/>
          <w:highlight w:val="none"/>
        </w:rPr>
        <w:t>受托人签名：</w:t>
      </w:r>
      <w:r>
        <w:rPr>
          <w:rFonts w:hint="eastAsia" w:ascii="Times New Roman" w:hAnsi="仿宋" w:eastAsia="仿宋" w:cs="Times New Roman"/>
          <w:color w:val="auto"/>
          <w:sz w:val="28"/>
          <w:szCs w:val="28"/>
          <w:highlight w:val="none"/>
          <w:lang w:val="en-US" w:eastAsia="zh-CN"/>
        </w:rPr>
        <w:t xml:space="preserve">                             </w:t>
      </w:r>
      <w:r>
        <w:rPr>
          <w:rFonts w:hint="eastAsia" w:ascii="仿宋" w:hAnsi="仿宋" w:eastAsia="仿宋"/>
          <w:color w:val="auto"/>
          <w:sz w:val="28"/>
          <w:szCs w:val="28"/>
          <w:highlight w:val="none"/>
        </w:rPr>
        <w:t>年  月  日</w:t>
      </w:r>
    </w:p>
    <w:p>
      <w:pPr>
        <w:keepNext w:val="0"/>
        <w:keepLines w:val="0"/>
        <w:pageBreakBefore w:val="0"/>
        <w:widowControl w:val="0"/>
        <w:kinsoku/>
        <w:wordWrap/>
        <w:overflowPunct/>
        <w:topLinePunct w:val="0"/>
        <w:autoSpaceDE/>
        <w:autoSpaceDN/>
        <w:bidi w:val="0"/>
        <w:adjustRightInd/>
        <w:snapToGrid/>
        <w:spacing w:line="500" w:lineRule="exact"/>
        <w:ind w:firstLine="638" w:firstLineChars="228"/>
        <w:textAlignment w:val="auto"/>
        <w:rPr>
          <w:rFonts w:hint="eastAsia" w:hAnsi="仿宋" w:eastAsia="仿宋" w:cs="Times New Roman"/>
          <w:color w:val="auto"/>
          <w:sz w:val="28"/>
          <w:szCs w:val="28"/>
          <w:highlight w:val="none"/>
          <w:lang w:eastAsia="zh-CN"/>
        </w:rPr>
      </w:pPr>
      <w:r>
        <w:rPr>
          <w:rFonts w:hint="eastAsia" w:hAnsi="仿宋" w:eastAsia="仿宋" w:cs="Times New Roman"/>
          <w:color w:val="auto"/>
          <w:sz w:val="28"/>
          <w:szCs w:val="28"/>
          <w:highlight w:val="none"/>
          <w:lang w:eastAsia="zh-CN"/>
        </w:rPr>
        <w:t>（</w:t>
      </w:r>
      <w:r>
        <w:rPr>
          <w:rFonts w:hint="eastAsia" w:ascii="Times New Roman" w:hAnsi="仿宋" w:eastAsia="仿宋" w:cs="Times New Roman"/>
          <w:color w:val="auto"/>
          <w:sz w:val="28"/>
          <w:szCs w:val="28"/>
          <w:highlight w:val="none"/>
        </w:rPr>
        <w:t>附：</w:t>
      </w:r>
      <w:r>
        <w:rPr>
          <w:rFonts w:hint="eastAsia" w:ascii="Times New Roman" w:hAnsi="仿宋" w:eastAsia="仿宋" w:cs="Times New Roman"/>
          <w:color w:val="auto"/>
          <w:sz w:val="28"/>
          <w:szCs w:val="28"/>
          <w:highlight w:val="none"/>
          <w:lang w:val="en-US" w:eastAsia="zh-CN"/>
        </w:rPr>
        <w:t xml:space="preserve"> </w:t>
      </w:r>
      <w:r>
        <w:rPr>
          <w:rFonts w:hint="eastAsia" w:ascii="Times New Roman" w:hAnsi="仿宋" w:eastAsia="仿宋" w:cs="Times New Roman"/>
          <w:color w:val="auto"/>
          <w:sz w:val="28"/>
          <w:szCs w:val="28"/>
          <w:highlight w:val="none"/>
        </w:rPr>
        <w:t>受托人身份证原件正反面彩色扫描件</w:t>
      </w:r>
      <w:r>
        <w:rPr>
          <w:rFonts w:hint="eastAsia" w:hAnsi="仿宋" w:eastAsia="仿宋" w:cs="Times New Roman"/>
          <w:color w:val="auto"/>
          <w:sz w:val="28"/>
          <w:szCs w:val="28"/>
          <w:highlight w:val="none"/>
          <w:lang w:eastAsia="zh-CN"/>
        </w:rPr>
        <w:t>）</w:t>
      </w:r>
    </w:p>
    <w:p>
      <w:pPr>
        <w:pStyle w:val="2"/>
        <w:bidi w:val="0"/>
        <w:rPr>
          <w:rFonts w:hint="eastAsia" w:ascii="仿宋" w:hAnsi="仿宋" w:eastAsia="仿宋" w:cs="仿宋"/>
          <w:b w:val="0"/>
          <w:bCs/>
          <w:sz w:val="32"/>
          <w:szCs w:val="32"/>
          <w:lang w:val="en-US" w:eastAsia="zh-CN"/>
        </w:rPr>
      </w:pPr>
    </w:p>
    <w:p>
      <w:pPr>
        <w:rPr>
          <w:rFonts w:hint="eastAsia"/>
          <w:lang w:val="en-US" w:eastAsia="zh-CN"/>
        </w:rPr>
      </w:pPr>
    </w:p>
    <w:p>
      <w:pPr>
        <w:pStyle w:val="2"/>
        <w:bidi w:val="0"/>
        <w:rPr>
          <w:rFonts w:hint="eastAsia" w:ascii="仿宋" w:hAnsi="仿宋" w:eastAsia="仿宋" w:cs="仿宋"/>
          <w:b w:val="0"/>
          <w:bCs/>
          <w:sz w:val="32"/>
          <w:szCs w:val="32"/>
          <w:lang w:val="en-US" w:eastAsia="zh-CN"/>
        </w:rPr>
      </w:pPr>
    </w:p>
    <w:p>
      <w:pPr>
        <w:rPr>
          <w:rFonts w:hint="eastAsia" w:ascii="仿宋" w:hAnsi="仿宋" w:eastAsia="仿宋" w:cs="仿宋"/>
          <w:b w:val="0"/>
          <w:bCs/>
          <w:sz w:val="32"/>
          <w:szCs w:val="32"/>
          <w:lang w:val="en-US" w:eastAsia="zh-CN"/>
        </w:rPr>
      </w:pPr>
    </w:p>
    <w:p>
      <w:pPr>
        <w:pStyle w:val="2"/>
        <w:rPr>
          <w:rFonts w:hint="eastAsia" w:ascii="仿宋" w:hAnsi="仿宋" w:eastAsia="仿宋" w:cs="仿宋"/>
          <w:b w:val="0"/>
          <w:bCs/>
          <w:sz w:val="32"/>
          <w:szCs w:val="32"/>
          <w:lang w:val="en-US" w:eastAsia="zh-CN"/>
        </w:rPr>
      </w:pPr>
    </w:p>
    <w:p>
      <w:pPr>
        <w:rPr>
          <w:rFonts w:hint="eastAsia" w:ascii="仿宋" w:hAnsi="仿宋" w:eastAsia="仿宋" w:cs="仿宋"/>
          <w:b w:val="0"/>
          <w:bCs/>
          <w:sz w:val="32"/>
          <w:szCs w:val="32"/>
          <w:lang w:val="en-US" w:eastAsia="zh-CN"/>
        </w:rPr>
      </w:pPr>
    </w:p>
    <w:p>
      <w:pPr>
        <w:pStyle w:val="2"/>
        <w:rPr>
          <w:rFonts w:hint="eastAsia" w:ascii="仿宋" w:hAnsi="仿宋" w:eastAsia="仿宋" w:cs="仿宋"/>
          <w:b w:val="0"/>
          <w:bCs/>
          <w:sz w:val="32"/>
          <w:szCs w:val="32"/>
          <w:lang w:val="en-US" w:eastAsia="zh-CN"/>
        </w:rPr>
      </w:pPr>
    </w:p>
    <w:p>
      <w:pPr>
        <w:rPr>
          <w:rFonts w:hint="eastAsia" w:ascii="仿宋" w:hAnsi="仿宋" w:eastAsia="仿宋" w:cs="仿宋"/>
          <w:b w:val="0"/>
          <w:bCs/>
          <w:sz w:val="32"/>
          <w:szCs w:val="32"/>
          <w:lang w:val="en-US" w:eastAsia="zh-CN"/>
        </w:rPr>
      </w:pPr>
    </w:p>
    <w:p>
      <w:pPr>
        <w:pStyle w:val="2"/>
        <w:rPr>
          <w:rFonts w:hint="eastAsia" w:ascii="仿宋" w:hAnsi="仿宋" w:eastAsia="仿宋" w:cs="仿宋"/>
          <w:b w:val="0"/>
          <w:bCs/>
          <w:sz w:val="32"/>
          <w:szCs w:val="32"/>
          <w:lang w:val="en-US" w:eastAsia="zh-CN"/>
        </w:rPr>
      </w:pPr>
    </w:p>
    <w:p>
      <w:pPr>
        <w:rPr>
          <w:rFonts w:hint="eastAsia" w:ascii="仿宋" w:hAnsi="仿宋" w:eastAsia="仿宋" w:cs="仿宋"/>
          <w:b w:val="0"/>
          <w:bCs/>
          <w:sz w:val="32"/>
          <w:szCs w:val="32"/>
          <w:lang w:val="en-US" w:eastAsia="zh-CN"/>
        </w:rPr>
      </w:pPr>
    </w:p>
    <w:p>
      <w:pPr>
        <w:pStyle w:val="2"/>
        <w:rPr>
          <w:rFonts w:hint="eastAsia" w:ascii="仿宋" w:hAnsi="仿宋" w:eastAsia="仿宋" w:cs="仿宋"/>
          <w:b w:val="0"/>
          <w:bCs/>
          <w:sz w:val="32"/>
          <w:szCs w:val="32"/>
          <w:lang w:val="en-US" w:eastAsia="zh-CN"/>
        </w:rPr>
      </w:pPr>
    </w:p>
    <w:p>
      <w:pPr>
        <w:rPr>
          <w:rFonts w:hint="eastAsia"/>
          <w:lang w:val="en-US" w:eastAsia="zh-CN"/>
        </w:rPr>
      </w:pPr>
    </w:p>
    <w:p>
      <w:pPr>
        <w:pStyle w:val="2"/>
        <w:bidi w:val="0"/>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附录5</w:t>
      </w:r>
    </w:p>
    <w:p>
      <w:pPr>
        <w:pStyle w:val="2"/>
        <w:bidi w:val="0"/>
        <w:jc w:val="center"/>
        <w:rPr>
          <w:rFonts w:hint="default"/>
          <w:lang w:val="en-US" w:eastAsia="zh-CN"/>
        </w:rPr>
      </w:pPr>
      <w:r>
        <w:rPr>
          <w:rFonts w:hint="eastAsia"/>
          <w:lang w:val="en-US" w:eastAsia="zh-CN"/>
        </w:rPr>
        <w:t>企业找回账号密码操作指引</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一、企业账号重置密码</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1、使用谷歌浏览器访问南方区域电力交易平台地址（https://www.poweremarket.com），点击下拉框切换至海南交易平台首页。</w:t>
      </w:r>
    </w:p>
    <w:p>
      <w:pPr>
        <w:jc w:val="center"/>
        <w:rPr>
          <w:rFonts w:hint="eastAsia" w:eastAsia="宋体"/>
          <w:lang w:eastAsia="zh-CN"/>
        </w:rPr>
      </w:pPr>
      <w:r>
        <w:rPr>
          <w:rFonts w:hint="eastAsia" w:eastAsia="宋体"/>
          <w:lang w:eastAsia="zh-CN"/>
        </w:rPr>
        <w:drawing>
          <wp:inline distT="0" distB="0" distL="114300" distR="114300">
            <wp:extent cx="4648200" cy="2808605"/>
            <wp:effectExtent l="0" t="0" r="0" b="10795"/>
            <wp:docPr id="24" name="图片 2" descr="163628879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 descr="1636288797(1)"/>
                    <pic:cNvPicPr>
                      <a:picLocks noChangeAspect="true"/>
                    </pic:cNvPicPr>
                  </pic:nvPicPr>
                  <pic:blipFill>
                    <a:blip r:embed="rId9"/>
                    <a:stretch>
                      <a:fillRect/>
                    </a:stretch>
                  </pic:blipFill>
                  <pic:spPr>
                    <a:xfrm>
                      <a:off x="0" y="0"/>
                      <a:ext cx="4648200" cy="28086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0288" behindDoc="0" locked="0" layoutInCell="1" allowOverlap="1">
            <wp:simplePos x="0" y="0"/>
            <wp:positionH relativeFrom="column">
              <wp:posOffset>355600</wp:posOffset>
            </wp:positionH>
            <wp:positionV relativeFrom="paragraph">
              <wp:posOffset>1205865</wp:posOffset>
            </wp:positionV>
            <wp:extent cx="4789170" cy="2826385"/>
            <wp:effectExtent l="0" t="0" r="11430" b="5715"/>
            <wp:wrapTopAndBottom/>
            <wp:docPr id="2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true"/>
                    </pic:cNvPicPr>
                  </pic:nvPicPr>
                  <pic:blipFill>
                    <a:blip r:embed="rId35"/>
                    <a:stretch>
                      <a:fillRect/>
                    </a:stretch>
                  </pic:blipFill>
                  <pic:spPr>
                    <a:xfrm>
                      <a:off x="0" y="0"/>
                      <a:ext cx="4789170" cy="2826385"/>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t>2、点击右上角“统一登录”按钮，点击登录窗口底部“重置密码”，输入企业账号，以及账号人员信息进行账号密码重置。</w:t>
      </w:r>
    </w:p>
    <w:p>
      <w:pPr>
        <w:bidi w:val="0"/>
        <w:rPr>
          <w:rFonts w:hint="eastAsia"/>
          <w:lang w:val="en-US" w:eastAsia="zh-CN"/>
        </w:rPr>
      </w:pPr>
      <w:r>
        <w:rPr>
          <w:rFonts w:hint="eastAsia"/>
          <w:lang w:val="en-US" w:eastAsia="zh-CN"/>
        </w:rPr>
        <w:drawing>
          <wp:inline distT="0" distB="0" distL="114300" distR="114300">
            <wp:extent cx="5266690" cy="3108960"/>
            <wp:effectExtent l="0" t="0" r="3810" b="2540"/>
            <wp:docPr id="33" name="图片 33" descr="173139652219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1731396522193"/>
                    <pic:cNvPicPr>
                      <a:picLocks noChangeAspect="true"/>
                    </pic:cNvPicPr>
                  </pic:nvPicPr>
                  <pic:blipFill>
                    <a:blip r:embed="rId36"/>
                    <a:stretch>
                      <a:fillRect/>
                    </a:stretch>
                  </pic:blipFill>
                  <pic:spPr>
                    <a:xfrm>
                      <a:off x="0" y="0"/>
                      <a:ext cx="5266690" cy="31089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二、更改企业账号绑定手机号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1、使用谷歌浏览器访问南方区域电力交易平台地址（https://www.poweremarket.com），点击下拉框切换至海南交易平台首页。</w:t>
      </w:r>
    </w:p>
    <w:p>
      <w:pPr>
        <w:jc w:val="center"/>
        <w:rPr>
          <w:rFonts w:hint="eastAsia" w:eastAsia="宋体"/>
          <w:lang w:eastAsia="zh-CN"/>
        </w:rPr>
      </w:pPr>
      <w:r>
        <w:rPr>
          <w:rFonts w:hint="eastAsia" w:eastAsia="宋体"/>
          <w:lang w:eastAsia="zh-CN"/>
        </w:rPr>
        <w:drawing>
          <wp:inline distT="0" distB="0" distL="114300" distR="114300">
            <wp:extent cx="4648200" cy="2808605"/>
            <wp:effectExtent l="0" t="0" r="0" b="10795"/>
            <wp:docPr id="34" name="图片 2" descr="163628879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2" descr="1636288797(1)"/>
                    <pic:cNvPicPr>
                      <a:picLocks noChangeAspect="true"/>
                    </pic:cNvPicPr>
                  </pic:nvPicPr>
                  <pic:blipFill>
                    <a:blip r:embed="rId9"/>
                    <a:stretch>
                      <a:fillRect/>
                    </a:stretch>
                  </pic:blipFill>
                  <pic:spPr>
                    <a:xfrm>
                      <a:off x="0" y="0"/>
                      <a:ext cx="4648200" cy="28086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2、点击右上角“统一登录”按钮，点击登录窗口底部“重置手机号”，输入企业账号，以及账号人员信息进行账号手机号重置。</w:t>
      </w:r>
    </w:p>
    <w:p>
      <w:pPr>
        <w:spacing w:line="560" w:lineRule="exact"/>
        <w:rPr>
          <w:rFonts w:hint="eastAsia" w:ascii="仿宋_GB2312" w:hAnsi="宋体" w:eastAsia="仿宋_GB2312"/>
          <w:sz w:val="28"/>
          <w:szCs w:val="28"/>
          <w:lang w:val="en-US" w:eastAsia="zh-CN"/>
        </w:rPr>
      </w:pPr>
      <w:r>
        <w:drawing>
          <wp:anchor distT="0" distB="0" distL="114300" distR="114300" simplePos="0" relativeHeight="251662336" behindDoc="0" locked="0" layoutInCell="1" allowOverlap="1">
            <wp:simplePos x="0" y="0"/>
            <wp:positionH relativeFrom="column">
              <wp:posOffset>467995</wp:posOffset>
            </wp:positionH>
            <wp:positionV relativeFrom="paragraph">
              <wp:posOffset>3213100</wp:posOffset>
            </wp:positionV>
            <wp:extent cx="4608195" cy="2720340"/>
            <wp:effectExtent l="0" t="0" r="1905" b="10160"/>
            <wp:wrapTopAndBottom/>
            <wp:docPr id="3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true"/>
                    </pic:cNvPicPr>
                  </pic:nvPicPr>
                  <pic:blipFill>
                    <a:blip r:embed="rId37"/>
                    <a:stretch>
                      <a:fillRect/>
                    </a:stretch>
                  </pic:blipFill>
                  <pic:spPr>
                    <a:xfrm>
                      <a:off x="0" y="0"/>
                      <a:ext cx="4608195" cy="2720340"/>
                    </a:xfrm>
                    <a:prstGeom prst="rect">
                      <a:avLst/>
                    </a:prstGeom>
                    <a:noFill/>
                    <a:ln>
                      <a:noFill/>
                    </a:ln>
                  </pic:spPr>
                </pic:pic>
              </a:graphicData>
            </a:graphic>
          </wp:anchor>
        </w:drawing>
      </w:r>
      <w:r>
        <w:rPr>
          <w:rFonts w:hint="eastAsia" w:ascii="仿宋_GB2312" w:hAnsi="宋体" w:eastAsia="仿宋_GB2312"/>
          <w:sz w:val="28"/>
          <w:szCs w:val="28"/>
          <w:lang w:val="en-US" w:eastAsia="zh-CN"/>
        </w:rPr>
        <w:drawing>
          <wp:anchor distT="0" distB="0" distL="114300" distR="114300" simplePos="0" relativeHeight="251661312" behindDoc="0" locked="0" layoutInCell="1" allowOverlap="1">
            <wp:simplePos x="0" y="0"/>
            <wp:positionH relativeFrom="column">
              <wp:posOffset>380365</wp:posOffset>
            </wp:positionH>
            <wp:positionV relativeFrom="paragraph">
              <wp:posOffset>165735</wp:posOffset>
            </wp:positionV>
            <wp:extent cx="4732655" cy="2794000"/>
            <wp:effectExtent l="0" t="0" r="4445" b="0"/>
            <wp:wrapTopAndBottom/>
            <wp:docPr id="38" name="图片 38" descr="17313972230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descr="1731397223060"/>
                    <pic:cNvPicPr>
                      <a:picLocks noChangeAspect="true"/>
                    </pic:cNvPicPr>
                  </pic:nvPicPr>
                  <pic:blipFill>
                    <a:blip r:embed="rId38"/>
                    <a:stretch>
                      <a:fillRect/>
                    </a:stretch>
                  </pic:blipFill>
                  <pic:spPr>
                    <a:xfrm>
                      <a:off x="0" y="0"/>
                      <a:ext cx="4732655" cy="2794000"/>
                    </a:xfrm>
                    <a:prstGeom prst="rect">
                      <a:avLst/>
                    </a:prstGeom>
                  </pic:spPr>
                </pic:pic>
              </a:graphicData>
            </a:graphic>
          </wp:anchor>
        </w:drawing>
      </w: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21</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2n+0FHQIAACs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af7QUdAgAAKwQAAA4AAAAAAAAAAQAgAAAANQEAAGRycy9lMm9Eb2MueG1sUEsF&#10;BgAAAAAGAAYAWQEAAMQ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283843"/>
    <w:multiLevelType w:val="singleLevel"/>
    <w:tmpl w:val="F7283843"/>
    <w:lvl w:ilvl="0" w:tentative="0">
      <w:start w:val="1"/>
      <w:numFmt w:val="chineseCounting"/>
      <w:suff w:val="nothing"/>
      <w:lvlText w:val="%1、"/>
      <w:lvlJc w:val="left"/>
      <w:pPr>
        <w:ind w:left="0" w:firstLine="420"/>
      </w:pPr>
      <w:rPr>
        <w:rFonts w:hint="eastAsia"/>
      </w:rPr>
    </w:lvl>
  </w:abstractNum>
  <w:abstractNum w:abstractNumId="1">
    <w:nsid w:val="0000000F"/>
    <w:multiLevelType w:val="singleLevel"/>
    <w:tmpl w:val="0000000F"/>
    <w:lvl w:ilvl="0" w:tentative="0">
      <w:start w:val="1"/>
      <w:numFmt w:val="decimal"/>
      <w:suff w:val="nothing"/>
      <w:lvlText w:val="%1."/>
      <w:lvlJc w:val="left"/>
    </w:lvl>
  </w:abstractNum>
  <w:abstractNum w:abstractNumId="2">
    <w:nsid w:val="7A775CB8"/>
    <w:multiLevelType w:val="multilevel"/>
    <w:tmpl w:val="7A775CB8"/>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trackRevisions w:val="tru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ZmNWYxMjc2Zjc3M2UwM2RlNTlmZTI4MDE2MmJmMDQifQ=="/>
  </w:docVars>
  <w:rsids>
    <w:rsidRoot w:val="00000000"/>
    <w:rsid w:val="010C29B1"/>
    <w:rsid w:val="02EE7E1C"/>
    <w:rsid w:val="04CB5FDF"/>
    <w:rsid w:val="0FB50579"/>
    <w:rsid w:val="116A6B7F"/>
    <w:rsid w:val="1A775E86"/>
    <w:rsid w:val="1A9D4ADB"/>
    <w:rsid w:val="25983F7B"/>
    <w:rsid w:val="26D02FDF"/>
    <w:rsid w:val="26FB67A0"/>
    <w:rsid w:val="2AE337D3"/>
    <w:rsid w:val="2E4407A2"/>
    <w:rsid w:val="303E1027"/>
    <w:rsid w:val="31E7004C"/>
    <w:rsid w:val="339E1DD7"/>
    <w:rsid w:val="35173A74"/>
    <w:rsid w:val="37DF17C6"/>
    <w:rsid w:val="37EC4D8A"/>
    <w:rsid w:val="3BF42D81"/>
    <w:rsid w:val="3BFB62B7"/>
    <w:rsid w:val="3D440617"/>
    <w:rsid w:val="3D915310"/>
    <w:rsid w:val="3E9C7F82"/>
    <w:rsid w:val="42884F34"/>
    <w:rsid w:val="467D0802"/>
    <w:rsid w:val="4D2A7831"/>
    <w:rsid w:val="4D693BB4"/>
    <w:rsid w:val="4EBE2E60"/>
    <w:rsid w:val="507C3BFE"/>
    <w:rsid w:val="5224454D"/>
    <w:rsid w:val="577612A1"/>
    <w:rsid w:val="60B116A2"/>
    <w:rsid w:val="6CDF48BE"/>
    <w:rsid w:val="6CF01FC7"/>
    <w:rsid w:val="6D41535E"/>
    <w:rsid w:val="6DCD1AD1"/>
    <w:rsid w:val="6E7FD430"/>
    <w:rsid w:val="7686745C"/>
    <w:rsid w:val="779455FA"/>
    <w:rsid w:val="77F008AA"/>
    <w:rsid w:val="78C064CE"/>
    <w:rsid w:val="7CE6126F"/>
    <w:rsid w:val="7CF71367"/>
    <w:rsid w:val="7D2A048B"/>
    <w:rsid w:val="7D2C6D56"/>
    <w:rsid w:val="B46FE323"/>
    <w:rsid w:val="B5F7AC66"/>
    <w:rsid w:val="F5C9AF80"/>
    <w:rsid w:val="FFFFF4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6"/>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b/>
      <w:sz w:val="36"/>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30"/>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1">
    <w:name w:val="正文1"/>
    <w:basedOn w:val="12"/>
    <w:qFormat/>
    <w:uiPriority w:val="0"/>
    <w:pPr>
      <w:ind w:firstLine="640"/>
    </w:pPr>
    <w:rPr>
      <w:rFonts w:ascii="仿宋_GB2312" w:eastAsia="仿宋_GB2312"/>
      <w:sz w:val="32"/>
      <w:szCs w:val="32"/>
    </w:rPr>
  </w:style>
  <w:style w:type="paragraph" w:customStyle="1" w:styleId="12">
    <w:name w:val="列出段落1"/>
    <w:basedOn w:val="1"/>
    <w:qFormat/>
    <w:uiPriority w:val="34"/>
    <w:pPr>
      <w:ind w:firstLine="420" w:firstLineChars="200"/>
    </w:pPr>
  </w:style>
  <w:style w:type="paragraph" w:customStyle="1" w:styleId="13">
    <w:name w:val="样式12"/>
    <w:basedOn w:val="1"/>
    <w:qFormat/>
    <w:uiPriority w:val="0"/>
    <w:pPr>
      <w:spacing w:line="360" w:lineRule="auto"/>
      <w:ind w:firstLine="48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3282</Words>
  <Characters>3410</Characters>
  <Lines>0</Lines>
  <Paragraphs>0</Paragraphs>
  <TotalTime>15</TotalTime>
  <ScaleCrop>false</ScaleCrop>
  <LinksUpToDate>false</LinksUpToDate>
  <CharactersWithSpaces>3675</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2024-07-13T02:55:00Z</dcterms:created>
  <dc:creator>Wangshiwen</dc:creator>
  <cp:lastModifiedBy>uos</cp:lastModifiedBy>
  <dcterms:modified xsi:type="dcterms:W3CDTF">2025-03-20T08:41:22Z</dcterms:modified>
  <dc:title>附件3</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7A1DDFCB6E0C4CE0A2A34C818999A15F</vt:lpwstr>
  </property>
</Properties>
</file>