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FF40E">
      <w:pPr>
        <w:adjustRightInd w:val="0"/>
        <w:snapToGrid w:val="0"/>
        <w:spacing w:line="600" w:lineRule="exact"/>
        <w:rPr>
          <w:rFonts w:ascii="Times New Roman" w:hAnsi="Times New Roman" w:eastAsia="黑体"/>
          <w:kern w:val="21"/>
          <w:sz w:val="32"/>
          <w:szCs w:val="32"/>
        </w:rPr>
      </w:pPr>
      <w:r>
        <w:rPr>
          <w:rFonts w:ascii="Times New Roman" w:hAnsi="Times New Roman" w:eastAsia="黑体"/>
          <w:kern w:val="21"/>
          <w:sz w:val="32"/>
          <w:szCs w:val="32"/>
        </w:rPr>
        <w:t>附件2</w:t>
      </w:r>
    </w:p>
    <w:p w14:paraId="231EB6B4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21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21"/>
          <w:sz w:val="44"/>
          <w:szCs w:val="44"/>
        </w:rPr>
        <w:t>2024年度湖南省智能制造标杆车间拟认定名单</w:t>
      </w:r>
    </w:p>
    <w:bookmarkEnd w:id="0"/>
    <w:p w14:paraId="497E1129">
      <w:pPr>
        <w:adjustRightInd w:val="0"/>
        <w:snapToGrid w:val="0"/>
        <w:spacing w:line="600" w:lineRule="exact"/>
        <w:jc w:val="center"/>
        <w:rPr>
          <w:rFonts w:ascii="Times New Roman" w:hAnsi="Times New Roman" w:eastAsia="楷体"/>
          <w:kern w:val="21"/>
          <w:sz w:val="32"/>
          <w:szCs w:val="32"/>
        </w:rPr>
      </w:pPr>
      <w:r>
        <w:rPr>
          <w:rFonts w:ascii="Times New Roman" w:hAnsi="Times New Roman" w:eastAsia="楷体"/>
          <w:kern w:val="21"/>
          <w:sz w:val="32"/>
          <w:szCs w:val="32"/>
        </w:rPr>
        <w:t>（排名不分先后）</w:t>
      </w:r>
    </w:p>
    <w:tbl>
      <w:tblPr>
        <w:tblStyle w:val="5"/>
        <w:tblW w:w="14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42"/>
        <w:gridCol w:w="5386"/>
        <w:gridCol w:w="6803"/>
      </w:tblGrid>
      <w:tr w14:paraId="6A1713A5">
        <w:trPr>
          <w:trHeight w:val="567" w:hRule="atLeast"/>
          <w:tblHeader/>
          <w:jc w:val="center"/>
        </w:trPr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8715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157B9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市州</w:t>
            </w:r>
          </w:p>
        </w:tc>
        <w:tc>
          <w:tcPr>
            <w:tcW w:w="5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5379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8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0454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拟认定标杆车间名称</w:t>
            </w:r>
          </w:p>
        </w:tc>
      </w:tr>
      <w:tr w14:paraId="699B4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0DB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5CA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91C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中联重科土方机械有限公司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D49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中大型挖掘机智能制造车间</w:t>
            </w:r>
          </w:p>
        </w:tc>
      </w:tr>
      <w:tr w14:paraId="1B773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657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69B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E81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长沙顶益食品有限公司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DF2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“康师傅”面食智能生产车间</w:t>
            </w:r>
          </w:p>
        </w:tc>
      </w:tr>
      <w:tr w14:paraId="7A81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4DC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46C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2CB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湖南春光九汇现代中药有限公司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B23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中药配方颗粒智能标杆车间</w:t>
            </w:r>
          </w:p>
        </w:tc>
      </w:tr>
      <w:tr w14:paraId="65DFC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6AB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1AA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0F1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湖南九典宏阳制药有限公司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1D3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原料药六车间</w:t>
            </w:r>
          </w:p>
        </w:tc>
      </w:tr>
      <w:tr w14:paraId="3A221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297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E84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E67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长沙新林制药有限公司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486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新林制药中药配方颗粒智能制造车间</w:t>
            </w:r>
          </w:p>
        </w:tc>
      </w:tr>
      <w:tr w14:paraId="0151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EFE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130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C5A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湖南邦普循环科技有限公司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9E0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磷酸铁材料智能制造车间</w:t>
            </w:r>
          </w:p>
        </w:tc>
      </w:tr>
      <w:tr w14:paraId="2FB0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AD1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7B4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846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立邦新型材料（湖南）有限公司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A43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环保涂料智能制造生产车间</w:t>
            </w:r>
          </w:p>
        </w:tc>
      </w:tr>
      <w:tr w14:paraId="658D3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2C6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B02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F8A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长沙岱勒新材料科技股份有限公司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13E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高效超细金刚石线镀覆生产车间</w:t>
            </w:r>
          </w:p>
        </w:tc>
      </w:tr>
      <w:tr w14:paraId="5F9D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6C2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0F9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E37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湖南泰嘉新材料科技股份有限公司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BC0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金属带锯条智能制造车间</w:t>
            </w:r>
          </w:p>
        </w:tc>
      </w:tr>
      <w:tr w14:paraId="7C4AE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19A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E17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67E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长沙市桑特液压技术有限公司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3B0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液压阀集成阀块智能化制造车间</w:t>
            </w:r>
          </w:p>
        </w:tc>
      </w:tr>
      <w:tr w14:paraId="722D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D59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F1A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E17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长沙鼓风机厂有限责任公司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D3C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高效节能型风机智能制造生产车间</w:t>
            </w:r>
          </w:p>
        </w:tc>
      </w:tr>
      <w:tr w14:paraId="5773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95A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98E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7AC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可孚医疗科技股份有限公司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05F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医疗器械智能制造车间</w:t>
            </w:r>
          </w:p>
        </w:tc>
      </w:tr>
      <w:tr w14:paraId="37EF6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D53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A4B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E92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湖南五新隧道智能装备股份有限公司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1CB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高端隧道装备智能制造车间</w:t>
            </w:r>
          </w:p>
        </w:tc>
      </w:tr>
      <w:tr w14:paraId="5099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650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642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FEA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长沙市比亚迪汽车有限公司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9AF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DMI5.0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电液模块自动化生产车间</w:t>
            </w:r>
          </w:p>
        </w:tc>
      </w:tr>
      <w:tr w14:paraId="0D8F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F47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B49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A44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长沙戴湘汽配科技有限公司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3A7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个性化铝合金轮毂智能制造车间</w:t>
            </w:r>
          </w:p>
        </w:tc>
      </w:tr>
      <w:tr w14:paraId="69F0C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EAC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93B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2D4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长缆科技集团股份有限公司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28B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电缆附件智能化生产车间</w:t>
            </w:r>
          </w:p>
        </w:tc>
      </w:tr>
      <w:tr w14:paraId="2BC45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685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D89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1B0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湖南红太阳新能源科技有限公司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8C7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数智一体化光伏组件智能制造车间</w:t>
            </w:r>
          </w:p>
        </w:tc>
      </w:tr>
      <w:tr w14:paraId="6B6A1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A1E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A02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F27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中电凯杰科技有限公司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704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中电凯杰表面贴装智能制造车间</w:t>
            </w:r>
          </w:p>
        </w:tc>
      </w:tr>
      <w:tr w14:paraId="6CADF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251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A76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B5C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长沙安牧泉智能科技有限公司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525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芯片先进封装智能制造车间</w:t>
            </w:r>
          </w:p>
        </w:tc>
      </w:tr>
      <w:tr w14:paraId="2FC1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10B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30F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A41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湖南角山米业有限责任公司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6F0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稻米加工智能制造车间</w:t>
            </w:r>
          </w:p>
        </w:tc>
      </w:tr>
      <w:tr w14:paraId="397C3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7B1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BF8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061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湖南金凯循环科技股份有限公司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3D2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电池级碳酸锂智能制造车间</w:t>
            </w:r>
          </w:p>
        </w:tc>
      </w:tr>
      <w:tr w14:paraId="1614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FDB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E72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92F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衡阳凯新特种材料科技有限公司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E8B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高纯氮化硅特种陶瓷智能制造车间</w:t>
            </w:r>
          </w:p>
        </w:tc>
      </w:tr>
      <w:tr w14:paraId="2AACC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239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17C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086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衡阳市金则利特种合金股份有限公司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506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数控成品车间</w:t>
            </w:r>
          </w:p>
        </w:tc>
      </w:tr>
      <w:tr w14:paraId="2A41B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9FC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8A6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A11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湖南恒岳重钢钢结构工程有限公司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288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兆瓦级风电塔架智能制造车间</w:t>
            </w:r>
          </w:p>
        </w:tc>
      </w:tr>
      <w:tr w14:paraId="15AC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81E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5E5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AAB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衡阳北方光电信息技术有限公司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9A5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智能制造机电一体化车间</w:t>
            </w:r>
          </w:p>
        </w:tc>
      </w:tr>
      <w:tr w14:paraId="603B3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7F4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4E7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512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特变电工湖南电气有限公司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D2D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高端配电数字化车间</w:t>
            </w:r>
          </w:p>
        </w:tc>
      </w:tr>
      <w:tr w14:paraId="383DD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447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22D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C45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湖南银和瓷业有限公司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26A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银和瓷业智能制造标杆车间</w:t>
            </w:r>
          </w:p>
        </w:tc>
      </w:tr>
      <w:tr w14:paraId="2B4E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A1D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8E2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F35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醴陵市东方电瓷电器有限公司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1BC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输变电绝缘子智能制造车间</w:t>
            </w:r>
          </w:p>
        </w:tc>
      </w:tr>
      <w:tr w14:paraId="63262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3A5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01F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044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博戈橡胶塑料（株洲）有限公司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F24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高端减振降噪智能化生产车间</w:t>
            </w:r>
          </w:p>
        </w:tc>
      </w:tr>
      <w:tr w14:paraId="21F5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7C4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510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243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株洲硬质合金集团有限公司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0E7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碳化钨粉智能生产线</w:t>
            </w:r>
          </w:p>
        </w:tc>
      </w:tr>
      <w:tr w14:paraId="2A793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B16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CF49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C11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西迪技术股份有限公司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3A9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高性能油气钻采非标耐磨零部件智能制造车间</w:t>
            </w:r>
          </w:p>
        </w:tc>
      </w:tr>
      <w:tr w14:paraId="3D39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D42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2F7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A78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fldChar w:fldCharType="begin"/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instrText xml:space="preserve"> HYPERLINK "https://qiye.qizhidao.com/company/851f02a43896f62f596a88fc1cb06ba4.html" \o "https://qiye.qizhidao.com/company/851f02a43896f62f596a88fc1cb06ba4.html" </w:instrTex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fldChar w:fldCharType="separate"/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株洲时代金属制造有限公司</w:t>
            </w: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fldChar w:fldCharType="end"/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298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轨道交通关键部件智能制造标杆车间</w:t>
            </w:r>
          </w:p>
        </w:tc>
      </w:tr>
      <w:tr w14:paraId="05F3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360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BF0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58F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湖南省长城铭泰新材料科技有限公司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E05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食品包装袋及复合卷膜智能制造标杆车间</w:t>
            </w:r>
          </w:p>
        </w:tc>
      </w:tr>
      <w:tr w14:paraId="5DAF3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96D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460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6F4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湘潭永达机械制造股份有限公司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439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永达大型结构件机器人智能制造车间</w:t>
            </w:r>
          </w:p>
        </w:tc>
      </w:tr>
      <w:tr w14:paraId="12F00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E5C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A2E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湘潭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2A5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金杯电工电磁线有限公司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280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“新能源汽车驱动电机用电磁线”二期智能车间</w:t>
            </w:r>
          </w:p>
        </w:tc>
      </w:tr>
      <w:tr w14:paraId="4D983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752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9CF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邵阳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FD0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拓浦精工智能制造</w:t>
            </w:r>
            <w:r>
              <w:rPr>
                <w:rStyle w:val="11"/>
                <w:rFonts w:eastAsia="仿宋"/>
                <w:color w:val="auto"/>
                <w:kern w:val="21"/>
                <w:lang w:bidi="ar"/>
              </w:rPr>
              <w:t>（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邵阳</w:t>
            </w:r>
            <w:r>
              <w:rPr>
                <w:rStyle w:val="11"/>
                <w:rFonts w:eastAsia="仿宋"/>
                <w:color w:val="auto"/>
                <w:kern w:val="21"/>
                <w:lang w:bidi="ar"/>
              </w:rPr>
              <w:t>）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91A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拓浦精工智能制造标杆车间</w:t>
            </w:r>
          </w:p>
        </w:tc>
      </w:tr>
      <w:tr w14:paraId="19804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A2E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8BC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邵阳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2A0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湖南衡科铝材科技有限公司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ED1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新型铝模板智能制造车间</w:t>
            </w:r>
          </w:p>
        </w:tc>
      </w:tr>
      <w:tr w14:paraId="601ED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17E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F36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3A0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岳阳渔美康生物科技有限公司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B4B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滤饵多泰自动化生产车间</w:t>
            </w:r>
          </w:p>
        </w:tc>
      </w:tr>
      <w:tr w14:paraId="62BB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1AD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7FC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92F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湖南山润油茶科技发展有限公司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C4D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山润高值茶油智能制造车间</w:t>
            </w:r>
          </w:p>
        </w:tc>
      </w:tr>
      <w:tr w14:paraId="56D58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558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40F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C90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湖南福尔程科技股份有限公司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537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飞灰螯合剂智能制造标杆车间</w:t>
            </w:r>
          </w:p>
        </w:tc>
      </w:tr>
      <w:tr w14:paraId="76A3E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C75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E08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E16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湖南睿达云母新材料有限公司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DDE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高绝缘性云母带智能制造生产车间</w:t>
            </w:r>
          </w:p>
        </w:tc>
      </w:tr>
      <w:tr w14:paraId="52E6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922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D47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D90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泰金宝光电</w:t>
            </w:r>
            <w:r>
              <w:rPr>
                <w:rStyle w:val="11"/>
                <w:rFonts w:eastAsia="仿宋"/>
                <w:color w:val="auto"/>
                <w:kern w:val="21"/>
                <w:lang w:bidi="ar"/>
              </w:rPr>
              <w:t>（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岳阳</w:t>
            </w:r>
            <w:r>
              <w:rPr>
                <w:rStyle w:val="11"/>
                <w:rFonts w:eastAsia="仿宋"/>
                <w:color w:val="auto"/>
                <w:kern w:val="21"/>
                <w:lang w:bidi="ar"/>
              </w:rPr>
              <w:t>）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3F1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喷墨打印机智能制造车间</w:t>
            </w:r>
          </w:p>
        </w:tc>
      </w:tr>
      <w:tr w14:paraId="73BF4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162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30B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CAE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湖南沁峰机器人有限公司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5E7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冲压无人化作业智能制造标杆车间</w:t>
            </w:r>
          </w:p>
        </w:tc>
      </w:tr>
      <w:tr w14:paraId="6BF27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889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FE5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常德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84E9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湖南萌恒服装辅料有限公司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CBA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涤纶线染色智能化车间</w:t>
            </w:r>
          </w:p>
        </w:tc>
      </w:tr>
      <w:tr w14:paraId="20E81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FED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3A5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常德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388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安乡站成智造体育科技有限公司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2D9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智能制鞋车间</w:t>
            </w:r>
          </w:p>
        </w:tc>
      </w:tr>
      <w:tr w14:paraId="5292C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C66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8E6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益阳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BD4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益阳市万京源电子有限公司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BCB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JSH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小体积高压铝电解电容制造车间</w:t>
            </w:r>
          </w:p>
        </w:tc>
      </w:tr>
      <w:tr w14:paraId="27032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A0F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7A0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916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湖南中蓝新材料科技有限公司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E18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萤石氟化工产业链智能制造标杆车间</w:t>
            </w:r>
          </w:p>
        </w:tc>
      </w:tr>
      <w:tr w14:paraId="58D49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E9CB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787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F00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湖南柿竹园有色金属有限责任公司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7ED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郴州钨特种钨基新材料智能车间</w:t>
            </w:r>
          </w:p>
        </w:tc>
      </w:tr>
      <w:tr w14:paraId="5282B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72D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FBE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267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湖南农夫机电有限公司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AA7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现代农机装备智能生产车间</w:t>
            </w:r>
          </w:p>
        </w:tc>
      </w:tr>
      <w:tr w14:paraId="35DC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852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C09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85D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湖南格瑞普新能源有限公司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ACF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格瑞普新能源电池智能制造车间</w:t>
            </w:r>
          </w:p>
        </w:tc>
      </w:tr>
      <w:tr w14:paraId="0673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211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689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539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湖南省百俊达电子科技有限公司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403B3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百俊达消费电子电源适配器智能制造车间</w:t>
            </w:r>
          </w:p>
        </w:tc>
      </w:tr>
      <w:tr w14:paraId="25622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C2F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FF0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永州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7B1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湖南都成国际食品有限公司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6DA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水果罐头智能生产车间</w:t>
            </w:r>
          </w:p>
        </w:tc>
      </w:tr>
      <w:tr w14:paraId="471D3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2A8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B29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永州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6C2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湖南锦络电子股份有限公司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1B7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先进电子器件智能制造车间</w:t>
            </w:r>
          </w:p>
        </w:tc>
      </w:tr>
      <w:tr w14:paraId="09AB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88C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4CD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怀化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D61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湖南恒光科技股份有限公司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6F39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离子膜氯碱生产智能制造车间</w:t>
            </w:r>
          </w:p>
        </w:tc>
      </w:tr>
      <w:tr w14:paraId="5F13E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697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120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怀化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92E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湖南兴怀新材料科技有限公司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391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光电盖板玻璃智能制造车间</w:t>
            </w:r>
          </w:p>
        </w:tc>
      </w:tr>
      <w:tr w14:paraId="7AC5C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B01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0ABC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怀化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A9D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湖南金缆电工科技有限责任公司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F32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6-35kv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21"/>
                <w:lang w:bidi="ar"/>
              </w:rPr>
              <w:t>半悬链交联电缆智能制造标杆车间</w:t>
            </w:r>
          </w:p>
        </w:tc>
      </w:tr>
      <w:tr w14:paraId="58E5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60B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EDFF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娄底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A34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湖南浙湘新材料科技有限公司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9E86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硅钢生产智能制造车间</w:t>
            </w:r>
          </w:p>
        </w:tc>
      </w:tr>
      <w:tr w14:paraId="7782A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AA1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A17D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娄底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715A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湖南省劲松机械有限公司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A384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高效节能电机精益制造生产线</w:t>
            </w:r>
          </w:p>
        </w:tc>
      </w:tr>
      <w:tr w14:paraId="1BA47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B445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C157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娄底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9F38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新印科技股份有限公司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376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感光鼓智能制造标杆车间</w:t>
            </w:r>
          </w:p>
        </w:tc>
      </w:tr>
      <w:tr w14:paraId="264DA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0B02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BB7E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湘西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0101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湘西族兴科技有限公司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090"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  <w:t>高装饰镜面效应铝颜料生产车间</w:t>
            </w:r>
          </w:p>
        </w:tc>
      </w:tr>
    </w:tbl>
    <w:p w14:paraId="4F6598F2">
      <w:pPr>
        <w:pStyle w:val="9"/>
        <w:adjustRightInd w:val="0"/>
        <w:snapToGrid w:val="0"/>
        <w:spacing w:line="600" w:lineRule="exact"/>
        <w:ind w:left="0" w:leftChars="0"/>
        <w:rPr>
          <w:rFonts w:ascii="Times New Roman" w:hAnsi="Times New Roman" w:eastAsia="仿宋"/>
          <w:kern w:val="21"/>
          <w:sz w:val="32"/>
          <w:szCs w:val="32"/>
        </w:rPr>
      </w:pPr>
    </w:p>
    <w:p w14:paraId="144ABD8F"/>
    <w:p w14:paraId="0EBC15A9"/>
    <w:sectPr>
      <w:headerReference r:id="rId3" w:type="default"/>
      <w:footerReference r:id="rId4" w:type="default"/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EBCB2"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CC9308E"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E2BF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A1947CF"/>
    <w:rsid w:val="00045E14"/>
    <w:rsid w:val="008626F4"/>
    <w:rsid w:val="06A5455A"/>
    <w:rsid w:val="1F4D2321"/>
    <w:rsid w:val="1F9BE021"/>
    <w:rsid w:val="3C262FA1"/>
    <w:rsid w:val="4A1947CF"/>
    <w:rsid w:val="5AF74AA4"/>
    <w:rsid w:val="5EEF94FE"/>
    <w:rsid w:val="5FCB4924"/>
    <w:rsid w:val="633B6D95"/>
    <w:rsid w:val="71EE89D1"/>
    <w:rsid w:val="77DFE920"/>
    <w:rsid w:val="7DE90AB7"/>
    <w:rsid w:val="7E7F50B0"/>
    <w:rsid w:val="7ECD61DE"/>
    <w:rsid w:val="7EF710A3"/>
    <w:rsid w:val="9AF70400"/>
    <w:rsid w:val="B7F72490"/>
    <w:rsid w:val="BDEFFDC7"/>
    <w:rsid w:val="BF9E417B"/>
    <w:rsid w:val="D66B4612"/>
    <w:rsid w:val="DE6F0B3E"/>
    <w:rsid w:val="EEB842E7"/>
    <w:rsid w:val="EFCB3329"/>
    <w:rsid w:val="F5626E40"/>
    <w:rsid w:val="F5BF8F0B"/>
    <w:rsid w:val="F9FF9C35"/>
    <w:rsid w:val="FBBD097A"/>
    <w:rsid w:val="FBF6AE7D"/>
    <w:rsid w:val="FFFE9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8">
    <w:name w:val="BodyText"/>
    <w:basedOn w:val="1"/>
    <w:next w:val="9"/>
    <w:qFormat/>
    <w:uiPriority w:val="0"/>
    <w:pPr>
      <w:spacing w:after="120"/>
      <w:textAlignment w:val="baseline"/>
    </w:pPr>
  </w:style>
  <w:style w:type="paragraph" w:customStyle="1" w:styleId="9">
    <w:name w:val="TOC5"/>
    <w:basedOn w:val="1"/>
    <w:next w:val="1"/>
    <w:semiHidden/>
    <w:qFormat/>
    <w:uiPriority w:val="0"/>
    <w:pPr>
      <w:ind w:left="1680" w:leftChars="800"/>
      <w:textAlignment w:val="baseline"/>
    </w:pPr>
  </w:style>
  <w:style w:type="character" w:customStyle="1" w:styleId="10">
    <w:name w:val="font01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1"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2024-08-05T09:26:00Z</dcterms:created>
  <dc:creator>Administrator</dc:creator>
  <cp:lastModifiedBy>Administrator</cp:lastModifiedBy>
  <dcterms:modified xsi:type="dcterms:W3CDTF">2024-08-05T09:29:57Z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86B766D0EF224652A19A588E0D7F1466_13</vt:lpwstr>
  </property>
</Properties>
</file>